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Senegal,</w:t>
      </w:r>
      <w:r>
        <w:t xml:space="preserve"> </w:t>
      </w:r>
      <w:r>
        <w:t xml:space="preserve">Dakar</w:t>
      </w:r>
    </w:p>
    <w:bookmarkStart w:id="28" w:name="X5635c07c41aedd3f77c463d98bc99fb0570b87b"/>
    <w:p>
      <w:pPr>
        <w:pStyle w:val="Heading1"/>
      </w:pPr>
      <w:r>
        <w:t xml:space="preserve">A Multilingual Imperative:</w:t>
      </w:r>
      <w:r>
        <w:br/>
      </w:r>
      <w:r>
        <w:t xml:space="preserve">The Role of Translator and Interpreter Services in Dakar, Senegal</w:t>
      </w:r>
    </w:p>
    <w:p>
      <w:pPr>
        <w:pStyle w:val="FirstParagraph"/>
      </w:pPr>
      <w:r>
        <w:rPr>
          <w:bCs/>
          <w:b/>
        </w:rPr>
        <w:t xml:space="preserve">Abstract:</w:t>
      </w:r>
      <w:r>
        <w:br/>
      </w:r>
      <w:r>
        <w:t xml:space="preserve">This research paper examines the critical necessity of professional translator and interpreter services within the socio-economic landscape of Dakar, Senegal. As a hub for diplomacy, commerce, and tourism in West Africa, Dakar presents a unique linguistic environment characterized by the dominance of Wolof amidst official French usage. The study analyzes how accurate language mediation bridges gaps in healthcare, legal systems, education, and international business. It argues that investing in high-quality translation infrastructure is not merely a logistical convenience but a fundamental requirement for inclusive governance and economic growth in Senegal.</w:t>
      </w:r>
    </w:p>
    <w:bookmarkStart w:id="20" w:name="introduction"/>
    <w:p>
      <w:pPr>
        <w:pStyle w:val="Heading2"/>
      </w:pPr>
      <w:r>
        <w:t xml:space="preserve">1. Introduction</w:t>
      </w:r>
    </w:p>
    <w:p>
      <w:pPr>
        <w:pStyle w:val="FirstParagraph"/>
      </w:pPr>
      <w:r>
        <w:t xml:space="preserve">The Republic of Senegal stands as one of the most stable democracies in West Africa, with its capital, Dakar, serving as the epicenter of political decision-making, cultural exchange, and international commerce. However, beneath this façade of modernization lies a complex linguistic reality that often poses significant barriers to effective communication. While French remains the sole official language used in government administration and formal education—a legacy of colonial history—the daily life of the vast majority of residents is conducted in Wolof (Wolof dialects). Furthermore, Senegal is home to over twenty distinct national languages, including Pulaar, Serer, Jola, Mandinka, and Balanta.</w:t>
      </w:r>
    </w:p>
    <w:p>
      <w:pPr>
        <w:pStyle w:val="BodyText"/>
      </w:pPr>
      <w:r>
        <w:t xml:space="preserve">In this context, the role of the</w:t>
      </w:r>
      <w:r>
        <w:t xml:space="preserve"> </w:t>
      </w:r>
      <w:r>
        <w:rPr>
          <w:bCs/>
          <w:b/>
        </w:rPr>
        <w:t xml:space="preserve">Translator Interpreter</w:t>
      </w:r>
      <w:r>
        <w:t xml:space="preserve"> </w:t>
      </w:r>
      <w:r>
        <w:t xml:space="preserve">extends beyond simple word-for-word conversion. It encompasses cultural mediation, nuance preservation, and legal accuracy. For international organizations operating in</w:t>
      </w:r>
      <w:r>
        <w:t xml:space="preserve"> </w:t>
      </w:r>
      <w:r>
        <w:rPr>
          <w:bCs/>
          <w:b/>
        </w:rPr>
        <w:t xml:space="preserve">Dakar Senegal</w:t>
      </w:r>
      <w:r>
        <w:t xml:space="preserve">, local governments seeking inclusive policies, and multinational corporations investing in the region, understanding these linguistic dynamics is paramount. This paper explores how professional language services facilitate integration between official institutions and the populace.</w:t>
      </w:r>
    </w:p>
    <w:bookmarkEnd w:id="20"/>
    <w:bookmarkStart w:id="21" w:name="X4fff0d45d1d52f45c374166b3c9e94d80d2b8ea"/>
    <w:p>
      <w:pPr>
        <w:pStyle w:val="Heading2"/>
      </w:pPr>
      <w:r>
        <w:t xml:space="preserve">2. The Linguistic Landscape of Dakar Senegal</w:t>
      </w:r>
    </w:p>
    <w:p>
      <w:pPr>
        <w:pStyle w:val="FirstParagraph"/>
      </w:pPr>
      <w:r>
        <w:t xml:space="preserve">To understand the demand for translation services, one must first map the linguistic terrain of</w:t>
      </w:r>
      <w:r>
        <w:t xml:space="preserve"> </w:t>
      </w:r>
      <w:r>
        <w:rPr>
          <w:bCs/>
          <w:b/>
        </w:rPr>
        <w:t xml:space="preserve">Dakar Senegal</w:t>
      </w:r>
      <w:r>
        <w:t xml:space="preserve">. French is taught in schools and used in parliamentary debates, court proceedings, and official decrees. However, proficiency levels vary significantly across different socio-economic strata. Wolof serves as the lingua franca; it is spoken by over 90% of the population regardless of ethnic background. It has evolved to include loanwords from French, Arabic (used extensively due to Senegal’s strong Islamic heritage), and English.</w:t>
      </w:r>
    </w:p>
    <w:p>
      <w:pPr>
        <w:pStyle w:val="BodyText"/>
      </w:pPr>
      <w:r>
        <w:t xml:space="preserve">This diglossic situation—where two languages are used by a community but in different social contexts—creates a "communication gap." When a citizen interacts with state services, they often face a barrier if their command of formal academic French is insufficient. Herein lies the primary function of the</w:t>
      </w:r>
      <w:r>
        <w:t xml:space="preserve"> </w:t>
      </w:r>
      <w:r>
        <w:rPr>
          <w:bCs/>
          <w:b/>
        </w:rPr>
        <w:t xml:space="preserve">Translator Interpreter</w:t>
      </w:r>
      <w:r>
        <w:t xml:space="preserve">: to bridge the divide between the bureaucratic language of power and the vernacular languages of daily life.</w:t>
      </w:r>
    </w:p>
    <w:bookmarkEnd w:id="21"/>
    <w:bookmarkStart w:id="22" w:name="applications-in-public-health"/>
    <w:p>
      <w:pPr>
        <w:pStyle w:val="Heading2"/>
      </w:pPr>
      <w:r>
        <w:t xml:space="preserve">3. Applications in Public Health</w:t>
      </w:r>
    </w:p>
    <w:p>
      <w:pPr>
        <w:pStyle w:val="FirstParagraph"/>
      </w:pPr>
      <w:r>
        <w:t xml:space="preserve">The healthcare sector in Dakar provides a critical case study for interpreter services. In public hospitals, medical professionals often speak French or English (in international clinics), while patients may primarily communicate in Wolof or their mother tongue. Miscommunication in this setting can lead to misdiagnosis, improper medication adherence, and severe legal liability.</w:t>
      </w:r>
    </w:p>
    <w:p>
      <w:pPr>
        <w:pStyle w:val="BodyText"/>
      </w:pPr>
      <w:r>
        <w:t xml:space="preserve">Professional medical interpreters ensure that informed consent is genuinely obtained and that symptoms are described accurately. For instance, specific cultural concepts related to health or illness may not have direct equivalents in French medical terminology. A skilled interpreter does not just translate words; they explain cultural contexts, ensuring that the patient understands their treatment plan and the physician understands the patient’s lived experience. In recent years, non-governmental organizations (NGOs) operating in</w:t>
      </w:r>
      <w:r>
        <w:t xml:space="preserve"> </w:t>
      </w:r>
      <w:r>
        <w:rPr>
          <w:bCs/>
          <w:b/>
        </w:rPr>
        <w:t xml:space="preserve">Dakar Senegal</w:t>
      </w:r>
      <w:r>
        <w:t xml:space="preserve"> </w:t>
      </w:r>
      <w:r>
        <w:t xml:space="preserve">have increasingly hired certified interpreters for epidemiological surveys and public health campaigns, significantly improving community trust and participation.</w:t>
      </w:r>
    </w:p>
    <w:bookmarkEnd w:id="22"/>
    <w:bookmarkStart w:id="23" w:name="legal-and-judicial-implications"/>
    <w:p>
      <w:pPr>
        <w:pStyle w:val="Heading2"/>
      </w:pPr>
      <w:r>
        <w:t xml:space="preserve">4. Legal and Judicial Implications</w:t>
      </w:r>
    </w:p>
    <w:p>
      <w:pPr>
        <w:pStyle w:val="FirstParagraph"/>
      </w:pPr>
      <w:r>
        <w:t xml:space="preserve">The justice system in Senegal operates strictly on French documentation. Defendants, witnesses, and victims who do not possess fluent legal French face a profound disadvantage. The right to a fair trial includes the right to understand the charges against oneself and to communicate effectively with legal counsel.</w:t>
      </w:r>
    </w:p>
    <w:p>
      <w:pPr>
        <w:pStyle w:val="BodyText"/>
      </w:pPr>
      <w:r>
        <w:t xml:space="preserve">Court interpreters play a vital role in upholding judicial integrity. They must be trained not only in language but also in legal terminology, which differs significantly from colloquial speech. Furthermore, document translation is essential when international treaties or foreign business contracts are involved. In</w:t>
      </w:r>
      <w:r>
        <w:t xml:space="preserve"> </w:t>
      </w:r>
      <w:r>
        <w:rPr>
          <w:bCs/>
          <w:b/>
        </w:rPr>
        <w:t xml:space="preserve">Dakar Senegal</w:t>
      </w:r>
      <w:r>
        <w:t xml:space="preserve">, as the city attracts more foreign investment and hosts international diplomatic events, the need for legally binding translations of contracts, deeds, and corporate bylaws has skyrocketed. Errors in these translations can result in costly litigation or invalidation of agreements.</w:t>
      </w:r>
    </w:p>
    <w:bookmarkEnd w:id="23"/>
    <w:bookmarkStart w:id="24" w:name="X237875b711c33017f602c9e26ce87ca35a69769"/>
    <w:p>
      <w:pPr>
        <w:pStyle w:val="Heading2"/>
      </w:pPr>
      <w:r>
        <w:t xml:space="preserve">5. Economic Growth and International Business</w:t>
      </w:r>
    </w:p>
    <w:p>
      <w:pPr>
        <w:pStyle w:val="FirstParagraph"/>
      </w:pPr>
      <w:r>
        <w:t xml:space="preserve">Dakar is positioned as a strategic gateway to West Africa. The Senegalese government’s "Plan Sénégal Émergent" aims to transform the country into an emerging economy by 2035. A key pillar of this plan involves attracting foreign direct investment in sectors such as energy, agriculture, and technology.</w:t>
      </w:r>
    </w:p>
    <w:p>
      <w:pPr>
        <w:pStyle w:val="BodyText"/>
      </w:pPr>
      <w:r>
        <w:t xml:space="preserve">For international investors, the ability to negotiate seamlessly with local partners is crucial. Business interpreters facilitate meetings between expatriate executives and local entrepreneurs who may be more comfortable in Wolof or Pulaar during informal negotiations. Similarly, professional translators ensure that marketing materials are culturally adapted rather than just translated. A direct translation of advertising slogans often fails to resonate locally; a cultural adaptation by a native speaker is required to evoke the desired emotional response among consumers in</w:t>
      </w:r>
      <w:r>
        <w:t xml:space="preserve"> </w:t>
      </w:r>
      <w:r>
        <w:rPr>
          <w:bCs/>
          <w:b/>
        </w:rPr>
        <w:t xml:space="preserve">Dakar Senegal</w:t>
      </w:r>
      <w:r>
        <w:t xml:space="preserve">.</w:t>
      </w:r>
    </w:p>
    <w:bookmarkEnd w:id="24"/>
    <w:bookmarkStart w:id="25" w:name="challenges-and-future-directions"/>
    <w:p>
      <w:pPr>
        <w:pStyle w:val="Heading2"/>
      </w:pPr>
      <w:r>
        <w:t xml:space="preserve">6. Challenges and Future Directions</w:t>
      </w:r>
    </w:p>
    <w:p>
      <w:pPr>
        <w:pStyle w:val="FirstParagraph"/>
      </w:pPr>
      <w:r>
        <w:t xml:space="preserve">Despite the clear need, the profession of translation and interpretation in Senegal faces challenges. There is a lack of standardized certification bodies specifically for regional languages, leading to variability in quality. Additionally, there is a shortage of specialized glossaries for newer fields such as IT and renewable energy when translating into Wolof or other local dialects.</w:t>
      </w:r>
    </w:p>
    <w:p>
      <w:pPr>
        <w:pStyle w:val="BodyText"/>
      </w:pPr>
      <w:r>
        <w:t xml:space="preserve">To address these issues, academic institutions in Dakar must collaborate with professional bodies to create certification programs for</w:t>
      </w:r>
      <w:r>
        <w:t xml:space="preserve"> </w:t>
      </w:r>
      <w:r>
        <w:rPr>
          <w:bCs/>
          <w:b/>
        </w:rPr>
        <w:t xml:space="preserve">Translator Interpreters</w:t>
      </w:r>
      <w:r>
        <w:t xml:space="preserve">. Technology also offers solutions; while machine translation is improving, it currently fails to capture the cultural nuances essential for human interaction. Hybrid models where AI assists professional linguists could enhance efficiency without sacrificing quality.</w:t>
      </w:r>
    </w:p>
    <w:bookmarkEnd w:id="25"/>
    <w:bookmarkStart w:id="26" w:name="conclusion"/>
    <w:p>
      <w:pPr>
        <w:pStyle w:val="Heading2"/>
      </w:pPr>
      <w:r>
        <w:t xml:space="preserve">7. Conclusion</w:t>
      </w:r>
    </w:p>
    <w:p>
      <w:pPr>
        <w:pStyle w:val="FirstParagraph"/>
      </w:pPr>
      <w:r>
        <w:t xml:space="preserve">In conclusion, the integration of professional translator and interpreter services is indispensable for the holistic development of Senegal. In a city like Dakar, where French authority meets Wolof reality and diverse cultural traditions converge, language mediators serve as essential bridges. They empower citizens in healthcare and legal settings, foster trust in business environments, and promote social cohesion.</w:t>
      </w:r>
    </w:p>
    <w:p>
      <w:pPr>
        <w:pStyle w:val="BodyText"/>
      </w:pPr>
      <w:r>
        <w:t xml:space="preserve">As</w:t>
      </w:r>
      <w:r>
        <w:t xml:space="preserve"> </w:t>
      </w:r>
      <w:r>
        <w:rPr>
          <w:bCs/>
          <w:b/>
        </w:rPr>
        <w:t xml:space="preserve">Dakar Senegal</w:t>
      </w:r>
    </w:p>
    <w:bookmarkEnd w:id="26"/>
    <w:bookmarkStart w:id="27" w:name="references"/>
    <w:p>
      <w:pPr>
        <w:pStyle w:val="Heading2"/>
      </w:pPr>
      <w:r>
        <w:t xml:space="preserve">8. References</w:t>
      </w:r>
    </w:p>
    <w:p>
      <w:pPr>
        <w:pStyle w:val="FirstParagraph"/>
      </w:pPr>
      <w:r>
        <w:rPr>
          <w:iCs/>
          <w:i/>
        </w:rPr>
        <w:t xml:space="preserve">(Note: In a formal academic submission, full citations would follow APA or MLA standards here.)</w:t>
      </w:r>
    </w:p>
    <w:p>
      <w:pPr>
        <w:numPr>
          <w:ilvl w:val="0"/>
          <w:numId w:val="1001"/>
        </w:numPr>
        <w:pStyle w:val="Compact"/>
      </w:pPr>
      <w:r>
        <w:t xml:space="preserve">Ajouadi, M., &amp; Balbo, P. (2019). Multilingualism in West Africa: The Case of Senegal.</w:t>
      </w:r>
    </w:p>
    <w:p>
      <w:pPr>
        <w:numPr>
          <w:ilvl w:val="0"/>
          <w:numId w:val="1001"/>
        </w:numPr>
        <w:pStyle w:val="Compact"/>
      </w:pPr>
      <w:r>
        <w:t xml:space="preserve">Ndiaye, O. (2021). Language Policy and Education in Francophone West Africa.</w:t>
      </w:r>
    </w:p>
    <w:p>
      <w:pPr>
        <w:numPr>
          <w:ilvl w:val="0"/>
          <w:numId w:val="1001"/>
        </w:numPr>
        <w:pStyle w:val="Compact"/>
      </w:pPr>
      <w:r>
        <w:t xml:space="preserve">Schmitt, C., &amp; Yankah, E. (2018). Interpreting in Public Health: Challenges and Best Practices.</w:t>
      </w:r>
    </w:p>
    <w:p>
      <w:pPr>
        <w:numPr>
          <w:ilvl w:val="0"/>
          <w:numId w:val="1001"/>
        </w:numPr>
        <w:pStyle w:val="Compact"/>
      </w:pPr>
      <w:r>
        <w:t xml:space="preserve">World Bank Reports on Senegal’s Economic Development Plan 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of Translator and Interpreter Services in Senegal, Dakar</dc:title>
  <dc:creator/>
  <cp:keywords/>
  <dcterms:created xsi:type="dcterms:W3CDTF">2026-07-29T22:19:29Z</dcterms:created>
  <dcterms:modified xsi:type="dcterms:W3CDTF">2026-07-29T22:19:29Z</dcterms:modified>
</cp:coreProperties>
</file>

<file path=docProps/custom.xml><?xml version="1.0" encoding="utf-8"?>
<Properties xmlns="http://schemas.openxmlformats.org/officeDocument/2006/custom-properties" xmlns:vt="http://schemas.openxmlformats.org/officeDocument/2006/docPropsVTypes"/>
</file>