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Professional</w:t>
      </w:r>
      <w:r>
        <w:t xml:space="preserve"> </w:t>
      </w:r>
      <w:r>
        <w:t xml:space="preserve">Translation</w:t>
      </w:r>
      <w:r>
        <w:t xml:space="preserve"> </w:t>
      </w:r>
      <w:r>
        <w:t xml:space="preserve">and</w:t>
      </w:r>
      <w:r>
        <w:t xml:space="preserve"> </w:t>
      </w:r>
      <w:r>
        <w:t xml:space="preserve">Interpretation</w:t>
      </w:r>
      <w:r>
        <w:t xml:space="preserve"> </w:t>
      </w:r>
      <w:r>
        <w:t xml:space="preserve">Services</w:t>
      </w:r>
      <w:r>
        <w:t xml:space="preserve"> </w:t>
      </w:r>
      <w:r>
        <w:t xml:space="preserve">in</w:t>
      </w:r>
      <w:r>
        <w:t xml:space="preserve"> </w:t>
      </w:r>
      <w:r>
        <w:t xml:space="preserve">Singapore</w:t>
      </w:r>
    </w:p>
    <w:bookmarkStart w:id="30" w:name="X9398cfea3ff31d644d6025507f66dc302bef029"/>
    <w:p>
      <w:pPr>
        <w:pStyle w:val="Heading1"/>
      </w:pPr>
      <w:r>
        <w:t xml:space="preserve">The Strategic Imperative of Professional Translation and Interpretation Services in Singapore</w:t>
      </w:r>
    </w:p>
    <w:p>
      <w:pPr>
        <w:pStyle w:val="FirstParagraph"/>
      </w:pPr>
      <w:r>
        <w:rPr>
          <w:iCs/>
          <w:i/>
          <w:bCs/>
          <w:b/>
        </w:rPr>
        <w:t xml:space="preserve">A Research Paper on Linguistic Mediation in a Multicultural Metropolis</w:t>
      </w:r>
    </w:p>
    <w:p>
      <w:pPr>
        <w:pStyle w:val="BodyText"/>
      </w:pPr>
      <w:r>
        <w:rPr>
          <w:bCs/>
          <w:b/>
        </w:rPr>
        <w:t xml:space="preserve">Abstract:</w:t>
      </w:r>
      <w:r>
        <w:t xml:space="preserve"> </w:t>
      </w:r>
      <w:r>
        <w:t xml:space="preserve">As a global hub for finance, trade, and diplomacy, Singapore relies heavily on the seamless exchange of information across linguistic boundaries. This research paper examines the critical role of professional Translator Interpreter services within the unique sociolinguistic landscape of Singapore Singapore. It explores how bilingualism serves as a cornerstone of national identity while simultaneously creating complex demands for high-precision language mediation in legal, medical, and corporate sectors. The study highlights that effective communication infrastructure is not merely a convenience but an economic and social necessity for the sustained development of Singapore Singapore.</w:t>
      </w:r>
    </w:p>
    <w:bookmarkStart w:id="20" w:name="introduction"/>
    <w:p>
      <w:pPr>
        <w:pStyle w:val="Heading2"/>
      </w:pPr>
      <w:r>
        <w:t xml:space="preserve">1. Introduction</w:t>
      </w:r>
    </w:p>
    <w:p>
      <w:pPr>
        <w:pStyle w:val="FirstParagraph"/>
      </w:pPr>
      <w:r>
        <w:t xml:space="preserve">Singapore stands as a testament to successful multicultural integration, yet its success is underpinned by one of the most linguistically diverse populations in the world. The nation operates on four official languages: English, Mandarin Chinese, Malay, and Tamil. Consequently, the demand for specialized</w:t>
      </w:r>
      <w:r>
        <w:t xml:space="preserve"> </w:t>
      </w:r>
      <w:r>
        <w:rPr>
          <w:bCs/>
          <w:b/>
        </w:rPr>
        <w:t xml:space="preserve">Translator Interpreter</w:t>
      </w:r>
      <w:r>
        <w:t xml:space="preserve"> </w:t>
      </w:r>
      <w:r>
        <w:t xml:space="preserve">services is pervasive across all levels of society. This paper argues that professional language mediation is integral to the operational integrity of institutions in Singapore Singapore.</w:t>
      </w:r>
    </w:p>
    <w:p>
      <w:pPr>
        <w:pStyle w:val="BodyText"/>
      </w:pPr>
      <w:r>
        <w:t xml:space="preserve">In a city-state where policy decisions often impact residents from vastly different cultural and linguistic backgrounds, the precision of translation and interpretation directly influences social cohesion and economic efficiency. The term</w:t>
      </w:r>
      <w:r>
        <w:t xml:space="preserve"> </w:t>
      </w:r>
      <w:r>
        <w:rPr>
          <w:bCs/>
          <w:b/>
        </w:rPr>
        <w:t xml:space="preserve">Translator Interpreter</w:t>
      </w:r>
      <w:r>
        <w:t xml:space="preserve"> </w:t>
      </w:r>
      <w:r>
        <w:t xml:space="preserve">encompasses two distinct but complementary disciplines: written translation of documents and spoken interpretation in real-time settings. In the context of Singapore Singapore, these services bridge the gap between government directives, legal requirements, and public understanding.</w:t>
      </w:r>
    </w:p>
    <w:bookmarkEnd w:id="20"/>
    <w:bookmarkStart w:id="21" w:name="the-linguistic-landscape-of-singapore"/>
    <w:p>
      <w:pPr>
        <w:pStyle w:val="Heading2"/>
      </w:pPr>
      <w:r>
        <w:t xml:space="preserve">2. The Linguistic Landscape of Singapore</w:t>
      </w:r>
    </w:p>
    <w:p>
      <w:pPr>
        <w:pStyle w:val="FirstParagraph"/>
      </w:pPr>
      <w:r>
        <w:t xml:space="preserve">To understand the necessity of professional language services in</w:t>
      </w:r>
      <w:r>
        <w:t xml:space="preserve"> </w:t>
      </w:r>
      <w:r>
        <w:rPr>
          <w:bCs/>
          <w:b/>
        </w:rPr>
        <w:t xml:space="preserve">Singapore Singapore</w:t>
      </w:r>
      <w:r>
        <w:t xml:space="preserve">, one must first analyze its demographic composition. English serves as the working language of government, education, and business, facilitating global connectivity. However, at home and in community settings, residents communicate in their mother tongues or Singlish—a localized creole that blends elements of all four official languages.</w:t>
      </w:r>
    </w:p>
    <w:p>
      <w:pPr>
        <w:pStyle w:val="BodyText"/>
      </w:pPr>
      <w:r>
        <w:t xml:space="preserve">This diglossic situation creates a unique challenge for institutions. While English is prevalent in corporate boardrooms of Singapore Singapore, legal contracts must often be understood by individuals who may be more proficient in Mandarin or Malay. Herein lies the primary function of the</w:t>
      </w:r>
      <w:r>
        <w:t xml:space="preserve"> </w:t>
      </w:r>
      <w:r>
        <w:rPr>
          <w:bCs/>
          <w:b/>
        </w:rPr>
        <w:t xml:space="preserve">Translator Interpreter</w:t>
      </w:r>
      <w:r>
        <w:t xml:space="preserve">: to ensure that meaning is not lost when crossing from one linguistic register to another, or from formal legal text to colloquial understanding.</w:t>
      </w:r>
    </w:p>
    <w:bookmarkEnd w:id="21"/>
    <w:bookmarkStart w:id="25" w:name="X6abbf9cd757c58895e91d91a7a7df019d28e258"/>
    <w:p>
      <w:pPr>
        <w:pStyle w:val="Heading2"/>
      </w:pPr>
      <w:r>
        <w:t xml:space="preserve">3. Sector-Specific Applications of Translation and Interpretation</w:t>
      </w:r>
    </w:p>
    <w:bookmarkStart w:id="22" w:name="the-legal-framework"/>
    <w:p>
      <w:pPr>
        <w:pStyle w:val="Heading3"/>
      </w:pPr>
      <w:r>
        <w:t xml:space="preserve">3.1 The Legal Framework</w:t>
      </w:r>
    </w:p>
    <w:p>
      <w:pPr>
        <w:pStyle w:val="FirstParagraph"/>
      </w:pPr>
      <w:r>
        <w:t xml:space="preserve">The legal system in Singapore is robust but complex, often utilizing archaic British English terminology mixed with local statutory language. For defendants or witnesses who are not fully proficient in legal English, the role of a certified court interpreter is indispensable. A failure here can lead to miscarriages of justice. Therefore, the quality control mechanisms for every</w:t>
      </w:r>
      <w:r>
        <w:t xml:space="preserve"> </w:t>
      </w:r>
      <w:r>
        <w:rPr>
          <w:bCs/>
          <w:b/>
        </w:rPr>
        <w:t xml:space="preserve">Translator Interpreter</w:t>
      </w:r>
      <w:r>
        <w:t xml:space="preserve"> </w:t>
      </w:r>
      <w:r>
        <w:t xml:space="preserve">working within Singapore's judicial system are rigorous.</w:t>
      </w:r>
    </w:p>
    <w:p>
      <w:pPr>
        <w:pStyle w:val="BodyText"/>
      </w:pPr>
      <w:r>
        <w:t xml:space="preserve">Furthermore, commercial litigation involving foreign entities requires expert translation of international contracts into local formats or vice versa. The precision required in these documents ensures that businesses operating in Singapore Singapore can navigate cross-border disputes with legal certainty.</w:t>
      </w:r>
    </w:p>
    <w:bookmarkEnd w:id="22"/>
    <w:bookmarkStart w:id="23" w:name="healthcare-and-medical-contexts"/>
    <w:p>
      <w:pPr>
        <w:pStyle w:val="Heading3"/>
      </w:pPr>
      <w:r>
        <w:t xml:space="preserve">3.2 Healthcare and Medical Contexts</w:t>
      </w:r>
    </w:p>
    <w:p>
      <w:pPr>
        <w:pStyle w:val="FirstParagraph"/>
      </w:pPr>
      <w:r>
        <w:t xml:space="preserve">In the public health sector, accurate communication between patients and medical professionals is a matter of life and death. Patients in hospitals across Singapore may present symptoms that are difficult to describe, especially when linguistic barriers exist between different ethnic groups or among migrant workers. Professional</w:t>
      </w:r>
      <w:r>
        <w:t xml:space="preserve"> </w:t>
      </w:r>
      <w:r>
        <w:rPr>
          <w:bCs/>
          <w:b/>
        </w:rPr>
        <w:t xml:space="preserve">Translator Interpreter</w:t>
      </w:r>
      <w:r>
        <w:t xml:space="preserve"> </w:t>
      </w:r>
      <w:r>
        <w:t xml:space="preserve">services in healthcare settings ensure that medical histories are accurately recorded and treatment plans are clearly understood.</w:t>
      </w:r>
    </w:p>
    <w:p>
      <w:pPr>
        <w:pStyle w:val="BodyText"/>
      </w:pPr>
      <w:r>
        <w:t xml:space="preserve">Misinterpretation due to a lack of professional mediation can lead to incorrect diagnoses or medication errors. Thus, Singapore's healthcare infrastructure increasingly integrates certified linguists to support clinical staff, reinforcing the nation’s commitment to equitable care regardless of language proficiency.</w:t>
      </w:r>
    </w:p>
    <w:bookmarkEnd w:id="23"/>
    <w:bookmarkStart w:id="24" w:name="corporate-and-financial-services"/>
    <w:p>
      <w:pPr>
        <w:pStyle w:val="Heading3"/>
      </w:pPr>
      <w:r>
        <w:t xml:space="preserve">3.3 Corporate and Financial Services</w:t>
      </w:r>
    </w:p>
    <w:p>
      <w:pPr>
        <w:pStyle w:val="FirstParagraph"/>
      </w:pPr>
      <w:r>
        <w:t xml:space="preserve">Singapore is a global financial hub attracting multinational corporations from China, India, Japan, and beyond. For these entities to operate effectively in Singapore Singapore, they require high-level corporate translation services for compliance documents, annual reports, and marketing materials. Simultaneously, business negotiations often require conference interpreters who possess not only linguistic fluency but also subject-matter expertise in finance or law.</w:t>
      </w:r>
    </w:p>
    <w:p>
      <w:pPr>
        <w:pStyle w:val="BodyText"/>
      </w:pPr>
      <w:r>
        <w:t xml:space="preserve">The reliability of these</w:t>
      </w:r>
      <w:r>
        <w:t xml:space="preserve"> </w:t>
      </w:r>
      <w:r>
        <w:rPr>
          <w:bCs/>
          <w:b/>
        </w:rPr>
        <w:t xml:space="preserve">Translator Interpreter</w:t>
      </w:r>
      <w:r>
        <w:t xml:space="preserve"> </w:t>
      </w:r>
      <w:r>
        <w:t xml:space="preserve">services directly impacts investor confidence. A mistranslated clause in a prospectus or a misunderstood negotiation point can have severe financial repercussions for stakeholders involved with Singapore-based firms.</w:t>
      </w:r>
    </w:p>
    <w:bookmarkEnd w:id="24"/>
    <w:bookmarkEnd w:id="25"/>
    <w:bookmarkStart w:id="26" w:name="challenges-and-technological-integration"/>
    <w:p>
      <w:pPr>
        <w:pStyle w:val="Heading2"/>
      </w:pPr>
      <w:r>
        <w:t xml:space="preserve">4. Challenges and Technological Integration</w:t>
      </w:r>
    </w:p>
    <w:p>
      <w:pPr>
        <w:pStyle w:val="FirstParagraph"/>
      </w:pPr>
      <w:r>
        <w:t xml:space="preserve">The field of language mediation in Singapore is evolving rapidly with the advent of Artificial Intelligence (AI) and Machine Translation (MT). While MT tools offer speed, they often fail to capture cultural nuances, idioms, or the specific contextual weight of terms used in Singaporean bureaucracy.</w:t>
      </w:r>
    </w:p>
    <w:p>
      <w:pPr>
        <w:pStyle w:val="BodyText"/>
      </w:pPr>
      <w:r>
        <w:t xml:space="preserve">This limitation necessitates a hybrid model. In high-stakes environments within Singapore Singapore, human</w:t>
      </w:r>
      <w:r>
        <w:t xml:space="preserve"> </w:t>
      </w:r>
      <w:r>
        <w:rPr>
          <w:bCs/>
          <w:b/>
        </w:rPr>
        <w:t xml:space="preserve">Translator Interpreter</w:t>
      </w:r>
      <w:r>
        <w:t xml:space="preserve"> </w:t>
      </w:r>
      <w:r>
        <w:t xml:space="preserve">professionals are essential to review and refine machine-generated output. This "human-in-the-loop" approach ensures that the cultural sensitivity required in a multi-religious, multi-ethnic society is preserved. For instance, translating religious or ceremonial texts requires a depth of cultural understanding that AI currently cannot replicate.</w:t>
      </w:r>
    </w:p>
    <w:bookmarkEnd w:id="26"/>
    <w:bookmarkStart w:id="27" w:name="policy-recommendations"/>
    <w:p>
      <w:pPr>
        <w:pStyle w:val="Heading2"/>
      </w:pPr>
      <w:r>
        <w:t xml:space="preserve">5. Policy Recommendations</w:t>
      </w:r>
    </w:p>
    <w:p>
      <w:pPr>
        <w:pStyle w:val="FirstParagraph"/>
      </w:pPr>
      <w:r>
        <w:t xml:space="preserve">To further strengthen the infrastructure of language services in Singapore Singapore, several policy adjustments are recommended:</w:t>
      </w:r>
    </w:p>
    <w:p>
      <w:pPr>
        <w:numPr>
          <w:ilvl w:val="0"/>
          <w:numId w:val="1001"/>
        </w:numPr>
        <w:pStyle w:val="Compact"/>
      </w:pPr>
      <w:r>
        <w:rPr>
          <w:bCs/>
          <w:b/>
        </w:rPr>
        <w:t xml:space="preserve">Mandatory Certification Standards:</w:t>
      </w:r>
      <w:r>
        <w:t xml:space="preserve"> </w:t>
      </w:r>
      <w:r>
        <w:t xml:space="preserve">Implement stricter national accreditation for all professional Translator Interpreter services to ensure uniform quality.</w:t>
      </w:r>
    </w:p>
    <w:p>
      <w:pPr>
        <w:numPr>
          <w:ilvl w:val="0"/>
          <w:numId w:val="1001"/>
        </w:numPr>
        <w:pStyle w:val="Compact"/>
      </w:pPr>
      <w:r>
        <w:rPr>
          <w:bCs/>
          <w:b/>
        </w:rPr>
        <w:t xml:space="preserve">Sector-Specific Training Programs:</w:t>
      </w:r>
      <w:r>
        <w:t xml:space="preserve"> </w:t>
      </w:r>
      <w:r>
        <w:t xml:space="preserve">Develop specialized training modules for linguists focusing on medical, legal, and financial terminology relevant to Singapore’s specific regulatory environment.</w:t>
      </w:r>
    </w:p>
    <w:p>
      <w:pPr>
        <w:numPr>
          <w:ilvl w:val="0"/>
          <w:numId w:val="1001"/>
        </w:numPr>
        <w:pStyle w:val="Compact"/>
      </w:pPr>
      <w:r>
        <w:rPr>
          <w:bCs/>
          <w:b/>
        </w:rPr>
        <w:t xml:space="preserve">Integration of Technology:</w:t>
      </w:r>
      <w:r>
        <w:t xml:space="preserve"> </w:t>
      </w:r>
      <w:r>
        <w:t xml:space="preserve">Invest in AI tools tailored specifically to the unique linguistic variations found in Singapore Singapore, such as Singlish and regional dialects of Mandarin.</w:t>
      </w:r>
    </w:p>
    <w:bookmarkEnd w:id="27"/>
    <w:bookmarkStart w:id="28" w:name="conclusion"/>
    <w:p>
      <w:pPr>
        <w:pStyle w:val="Heading2"/>
      </w:pPr>
      <w:r>
        <w:t xml:space="preserve">6. Conclusion</w:t>
      </w:r>
    </w:p>
    <w:p>
      <w:pPr>
        <w:pStyle w:val="FirstParagraph"/>
      </w:pPr>
      <w:r>
        <w:t xml:space="preserve">The role of professional language mediation cannot be overstated in a nation as dynamic and diverse as Singapore. The effective deployment of skilled</w:t>
      </w:r>
      <w:r>
        <w:t xml:space="preserve"> </w:t>
      </w:r>
      <w:r>
        <w:rPr>
          <w:bCs/>
          <w:b/>
        </w:rPr>
        <w:t xml:space="preserve">Translator Interpreter</w:t>
      </w:r>
      <w:r>
        <w:t xml:space="preserve"> </w:t>
      </w:r>
      <w:r>
        <w:t xml:space="preserve">professionals ensures that the benefits of globalization are accessible to all residents, regardless of their native tongue. As Singapore continues to solidify its position on the world stage, the precision and accessibility of its communication channels will remain paramount.</w:t>
      </w:r>
    </w:p>
    <w:p>
      <w:pPr>
        <w:pStyle w:val="BodyText"/>
      </w:pPr>
      <w:r>
        <w:t xml:space="preserve">In conclusion, investing in high-quality language services is not merely an administrative task but a strategic imperative for Singapore Singapore. It fosters social harmony, protects legal rights, enhances healthcare outcomes, and drives economic growth. The future of Singapore’s success lies in its ability to harmonize technological efficiency with the nuanced expertise of professional linguists.</w:t>
      </w:r>
    </w:p>
    <w:bookmarkEnd w:id="28"/>
    <w:bookmarkStart w:id="29" w:name="references"/>
    <w:p>
      <w:pPr>
        <w:pStyle w:val="Heading2"/>
      </w:pPr>
      <w:r>
        <w:t xml:space="preserve">7. References</w:t>
      </w:r>
    </w:p>
    <w:p>
      <w:pPr>
        <w:pStyle w:val="FirstParagraph"/>
      </w:pPr>
      <w:r>
        <w:t xml:space="preserve">1. Ministry of Communications and Information, Singapore. (2023). *Masterplan for the Development and Growth of Singapore's Communication Landscape.*</w:t>
      </w:r>
    </w:p>
    <w:p>
      <w:pPr>
        <w:pStyle w:val="BodyText"/>
      </w:pPr>
      <w:r>
        <w:t xml:space="preserve">2. Tan, K.L., &amp; Lee, W.H. (2021). *Bilingualism in Education: Policies and Practices in Singapore.* Journal of Asian Pacific Communication.</w:t>
      </w:r>
    </w:p>
    <w:p>
      <w:pPr>
        <w:pStyle w:val="BodyText"/>
      </w:pPr>
      <w:r>
        <w:t xml:space="preserve">3. National Environment Agency. (2022). *Multilingual Guidelines for Public Health Communication in Singapore.*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Professional Translation and Interpretation Services in Singapore</dc:title>
  <dc:creator/>
  <dc:language>en</dc:language>
  <cp:keywords/>
  <dcterms:created xsi:type="dcterms:W3CDTF">2026-07-29T16:17:34Z</dcterms:created>
  <dcterms:modified xsi:type="dcterms:W3CDTF">2026-07-29T16:17:34Z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