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39daaceb0f020bd1564337d90d281922b84e504"/>
    <w:p>
      <w:pPr>
        <w:pStyle w:val="Heading1"/>
      </w:pPr>
      <w:r>
        <w:t xml:space="preserve">The Strategic Imperative of Translator Interpreter Services in South Korea Seoul</w:t>
      </w:r>
    </w:p>
    <w:p>
      <w:pPr>
        <w:pStyle w:val="FirstParagraph"/>
      </w:pPr>
      <w:r>
        <w:rPr>
          <w:bCs/>
          <w:b/>
        </w:rPr>
        <w:t xml:space="preserve">Abstract:</w:t>
      </w:r>
      <w:r>
        <w:t xml:space="preserve"> This paper examines the critical role of professional translator and interpreter services within the specific socio-economic context of South Korea, with a particular focus on its capital, Seoul. As Seoul solidifies its position as a global hub for technology, culture, and commerce, the demand for linguistic mediation has never been higher. This document analyzes the unique challenges posed by the Korean language's hierarchical structure and high-context nature within an international framework. It further explores the evolving landscape of interpreting services in sectors such as legal proceedings, medical healthcare, and corporate diplomacy.</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South Korea Seoul</w:t>
      </w:r>
      <w:r>
        <w:t xml:space="preserve"> has undergone a transformation that rivals any major metropolitan area globally. From the rapid industrialization of the mid-20th century to its current status as a leader in semiconductor technology, K-pop culture, and digital infrastructure, the city has become a nexus of international interaction. However, this globalization presents significant linguistic hurdles for both incoming foreign residents and domestic entities seeking global integration. Consequently, professional</w:t>
      </w:r>
      <w:r>
        <w:t xml:space="preserve"> </w:t>
      </w:r>
      <w:r>
        <w:rPr>
          <w:bCs/>
          <w:b/>
        </w:rPr>
        <w:t xml:space="preserve">Translator Interpreter</w:t>
      </w:r>
      <w:r>
        <w:t xml:space="preserve"> services have transitioned from niche luxury to essential infrastructure.</w:t>
      </w:r>
    </w:p>
    <w:p>
      <w:pPr>
        <w:pStyle w:val="BodyText"/>
      </w:pPr>
      <w:r>
        <w:t xml:space="preserve">The purpose of this research is to elucidate why specialized linguistic services are indispensable in</w:t>
      </w:r>
      <w:r>
        <w:t xml:space="preserve"> </w:t>
      </w:r>
      <w:r>
        <w:rPr>
          <w:bCs/>
          <w:b/>
        </w:rPr>
        <w:t xml:space="preserve">South Korea Seoul</w:t>
      </w:r>
      <w:r>
        <w:t xml:space="preserve">. Unlike neutral languages such as English, which often serve as default intermediaries worldwide, Korean presents unique complexities regarding honorifics, context, and nuance. This paper argues that effective communication in</w:t>
      </w:r>
      <w:r>
        <w:t xml:space="preserve"> </w:t>
      </w:r>
      <w:r>
        <w:rPr>
          <w:bCs/>
          <w:b/>
        </w:rPr>
        <w:t xml:space="preserve">South Korea Seoul</w:t>
      </w:r>
      <w:r>
        <w:t xml:space="preserve"> requires not merely translation of words, but cultural interpretation by certified professionals.</w:t>
      </w:r>
    </w:p>
    <w:bookmarkEnd w:id="20"/>
    <w:bookmarkStart w:id="21" w:name="X9a7f3667438580aba6cfd60ccd55eeb2f600e94"/>
    <w:p>
      <w:pPr>
        <w:pStyle w:val="Heading2"/>
      </w:pPr>
      <w:r>
        <w:t xml:space="preserve">2. The Linguistic Complexity of the Korean Language</w:t>
      </w:r>
    </w:p>
    <w:p>
      <w:pPr>
        <w:pStyle w:val="FirstParagraph"/>
      </w:pPr>
      <w:r>
        <w:t xml:space="preserve">To understand the necessity of a skilled</w:t>
      </w:r>
      <w:r>
        <w:t xml:space="preserve"> </w:t>
      </w:r>
      <w:r>
        <w:rPr>
          <w:bCs/>
          <w:b/>
        </w:rPr>
        <w:t xml:space="preserve">Translator Interpreter</w:t>
      </w:r>
      <w:r>
        <w:t xml:space="preserve">, one must first appreciate the structural difficulties inherent in the Korean language. Korean is an agglutinative language with a Subject-Object-Verb (SOV) sentence structure, which contrasts sharply with the Subject-Verb-Object (SVO) structure of English and many European languages. This syntactic divergence requires interpreters to hold entire sentences in memory before producing a coherent translation, increasing cognitive load and the risk of error if not managed by an expert.</w:t>
      </w:r>
    </w:p>
    <w:p>
      <w:pPr>
        <w:pStyle w:val="BodyText"/>
      </w:pPr>
      <w:r>
        <w:t xml:space="preserve">More challenging than syntax is the system of honorifics, or "Jondaetmal." In</w:t>
      </w:r>
      <w:r>
        <w:t xml:space="preserve"> </w:t>
      </w:r>
      <w:r>
        <w:rPr>
          <w:bCs/>
          <w:b/>
        </w:rPr>
        <w:t xml:space="preserve">South Korea Seoul</w:t>
      </w:r>
      <w:r>
        <w:t xml:space="preserve">, social hierarchy dictates language use. One must constantly assess the relative age, status, and intimacy between speakers to choose the appropriate verb endings and vocabulary. A</w:t>
      </w:r>
      <w:r>
        <w:t xml:space="preserve"> </w:t>
      </w:r>
      <w:r>
        <w:rPr>
          <w:bCs/>
          <w:b/>
        </w:rPr>
        <w:t xml:space="preserve">Translator Interpreter</w:t>
      </w:r>
      <w:r>
        <w:t xml:space="preserve"> working in a corporate boardroom in Gangnam or a family court case must navigate these layers of respect instantly. An error in honorifics can be perceived as severe disrespect, potentially derailing business negotiations or legal outcomes. Therefore, generic translation software is insufficient for the nuanced requirements of</w:t>
      </w:r>
      <w:r>
        <w:t xml:space="preserve"> </w:t>
      </w:r>
      <w:r>
        <w:rPr>
          <w:bCs/>
          <w:b/>
        </w:rPr>
        <w:t xml:space="preserve">South Korea Seoul</w:t>
      </w:r>
      <w:r>
        <w:t xml:space="preserve">. Only human expertise can capture the subtle power dynamics embedded in everyday speech.</w:t>
      </w:r>
    </w:p>
    <w:bookmarkEnd w:id="21"/>
    <w:bookmarkStart w:id="25" w:name="X49d83221f80bd1636f91fa3f0880ae8980789fc"/>
    <w:p>
      <w:pPr>
        <w:pStyle w:val="Heading2"/>
      </w:pPr>
      <w:r>
        <w:t xml:space="preserve">3. Key Sectors Requiring Specialized Interpretation in South Korea Seoul</w:t>
      </w:r>
    </w:p>
    <w:bookmarkStart w:id="22" w:name="legal-and-judicial-proceedings"/>
    <w:p>
      <w:pPr>
        <w:pStyle w:val="Heading3"/>
      </w:pPr>
      <w:r>
        <w:t xml:space="preserve">3.1 Legal and Judicial Proceedings</w:t>
      </w:r>
    </w:p>
    <w:p>
      <w:pPr>
        <w:pStyle w:val="FirstParagraph"/>
      </w:pPr>
      <w:r>
        <w:t xml:space="preserve">The legal system in South Korea operates exclusively in Korean. For foreign nationals involved in disputes, visa issues, or criminal cases within the jurisdiction of</w:t>
      </w:r>
      <w:r>
        <w:t xml:space="preserve"> </w:t>
      </w:r>
      <w:r>
        <w:rPr>
          <w:bCs/>
          <w:b/>
        </w:rPr>
        <w:t xml:space="preserve">South Korea Seoul</w:t>
      </w:r>
      <w:r>
        <w:t xml:space="preserve">, access to a certified legal interpreter is not just helpful; it is often a procedural requirement. Misinterpretation during police interviews or court testimonies can lead to unjust convictions or denied visas. A qualified</w:t>
      </w:r>
      <w:r>
        <w:t xml:space="preserve"> </w:t>
      </w:r>
      <w:r>
        <w:rPr>
          <w:bCs/>
          <w:b/>
        </w:rPr>
        <w:t xml:space="preserve">Translator Interpreter</w:t>
      </w:r>
      <w:r>
        <w:t xml:space="preserve"> must possess not only linguistic fluency but also knowledge of legal terminology in both source and target languages, ensuring that rights are preserved and procedures are accurately followed.</w:t>
      </w:r>
    </w:p>
    <w:bookmarkEnd w:id="22"/>
    <w:bookmarkStart w:id="23" w:name="healthcare-and-medical-tourism"/>
    <w:p>
      <w:pPr>
        <w:pStyle w:val="Heading3"/>
      </w:pPr>
      <w:r>
        <w:t xml:space="preserve">3.2 Healthcare and Medical Tourism</w:t>
      </w:r>
    </w:p>
    <w:p>
      <w:pPr>
        <w:pStyle w:val="FirstParagraph"/>
      </w:pPr>
      <w:r>
        <w:rPr>
          <w:bCs/>
          <w:b/>
        </w:rPr>
        <w:t xml:space="preserve">South Korea Seoul</w:t>
      </w:r>
      <w:r>
        <w:t xml:space="preserve"> is a premier destination for medical tourism, attracting patients from Southeast Asia, the Middle East, and the West seeking advanced treatments in dermatology, plastic surgery, and oncology. In this high-stakes environment, a</w:t>
      </w:r>
      <w:r>
        <w:t xml:space="preserve"> </w:t>
      </w:r>
      <w:r>
        <w:rPr>
          <w:bCs/>
          <w:b/>
        </w:rPr>
        <w:t xml:space="preserve">Translator Interpreter</w:t>
      </w:r>
      <w:r>
        <w:t xml:space="preserve"> plays a vital role in patient care. Beyond translating symptoms and diagnoses interpreters must convey empathetic tone and manage anxiety. Cultural misunderstandings regarding consent or post-operative care can arise if communication is handled by untrained staff. Professional interpreters ensure that medical instructions are understood clearly, thereby improving health outcomes and safety for international patients in</w:t>
      </w:r>
      <w:r>
        <w:t xml:space="preserve"> </w:t>
      </w:r>
      <w:r>
        <w:rPr>
          <w:bCs/>
          <w:b/>
        </w:rPr>
        <w:t xml:space="preserve">South Korea Seoul</w:t>
      </w:r>
      <w:r>
        <w:t xml:space="preserve">.</w:t>
      </w:r>
    </w:p>
    <w:bookmarkEnd w:id="23"/>
    <w:bookmarkStart w:id="24" w:name="corporate-and-diplomatic-relations"/>
    <w:p>
      <w:pPr>
        <w:pStyle w:val="Heading3"/>
      </w:pPr>
      <w:r>
        <w:t xml:space="preserve">3.3 Corporate and Diplomatic Relations</w:t>
      </w:r>
    </w:p>
    <w:p>
      <w:pPr>
        <w:pStyle w:val="FirstParagraph"/>
      </w:pPr>
      <w:r>
        <w:t xml:space="preserve">As the headquarters of major conglomerates (Chaebols) like Samsung, Hyundai, and LG are located in the Greater Seoul Area, business interpretation is frequent. Furthermore, as a diplomatic hub hosting embassies from around the world,</w:t>
      </w:r>
      <w:r>
        <w:t xml:space="preserve"> </w:t>
      </w:r>
      <w:r>
        <w:rPr>
          <w:bCs/>
          <w:b/>
        </w:rPr>
        <w:t xml:space="preserve">South Korea Seoul</w:t>
      </w:r>
      <w:r>
        <w:t xml:space="preserve"> hosts numerous international summits. In these settings, a</w:t>
      </w:r>
      <w:r>
        <w:t xml:space="preserve"> </w:t>
      </w:r>
      <w:r>
        <w:rPr>
          <w:bCs/>
          <w:b/>
        </w:rPr>
        <w:t xml:space="preserve">Translator Interpreter</w:t>
      </w:r>
      <w:r>
        <w:t xml:space="preserve"> acts as a bridge between cultures. The concept of "Nunchi" (the art of sensing others' feelings and situations) is crucial in Korean business etiquette. An interpreter must convey not just the literal proposal, but the implicit hesitation or agreement signaled by silence or body language, which is critical for successful negotiations.</w:t>
      </w:r>
    </w:p>
    <w:bookmarkEnd w:id="24"/>
    <w:bookmarkEnd w:id="25"/>
    <w:bookmarkStart w:id="26" w:name="X0cff53571399a5e05d38c5b9881aa0a67e97fc2"/>
    <w:p>
      <w:pPr>
        <w:pStyle w:val="Heading2"/>
      </w:pPr>
      <w:r>
        <w:t xml:space="preserve">4. The Impact of Technology and AI on Translation Services</w:t>
      </w:r>
    </w:p>
    <w:p>
      <w:pPr>
        <w:pStyle w:val="FirstParagraph"/>
      </w:pPr>
      <w:r>
        <w:t xml:space="preserve">The rise of Artificial Intelligence (AI) and Neural Machine Translation (NMT) has raised questions about the future viability of human</w:t>
      </w:r>
      <w:r>
        <w:t xml:space="preserve"> </w:t>
      </w:r>
      <w:r>
        <w:rPr>
          <w:bCs/>
          <w:b/>
        </w:rPr>
        <w:t xml:space="preserve">Translator Interpreter</w:t>
      </w:r>
      <w:r>
        <w:t xml:space="preserve"> services in</w:t>
      </w:r>
      <w:r>
        <w:t xml:space="preserve"> </w:t>
      </w:r>
      <w:r>
        <w:rPr>
          <w:bCs/>
          <w:b/>
        </w:rPr>
        <w:t xml:space="preserve">South Korea Seoul</w:t>
      </w:r>
      <w:r>
        <w:t xml:space="preserve">. While technology has improved significantly, it currently fails to replicate the cultural intelligence required for high-context communication. AI tools often struggle with honorifics and idiomatic expressions that are specific to Korean society. For instance, translating a phrase literally may miss the underlying implication of refusal or disagreement, which is often stated indirectly in Korean culture.</w:t>
      </w:r>
    </w:p>
    <w:p>
      <w:pPr>
        <w:pStyle w:val="BodyText"/>
      </w:pPr>
      <w:r>
        <w:t xml:space="preserve">Therefore, rather than replacing human interpreters, technology serves as a tool for them. In</w:t>
      </w:r>
      <w:r>
        <w:t xml:space="preserve"> </w:t>
      </w:r>
      <w:r>
        <w:rPr>
          <w:bCs/>
          <w:b/>
        </w:rPr>
        <w:t xml:space="preserve">South Korea Seoul</w:t>
      </w:r>
      <w:r>
        <w:t xml:space="preserve">, professionals are increasingly using AI-assisted terminology databases to prepare for assignments. However, the real-time decision-making and cultural mediation provided by humans remain irreplaceable. The hybrid model of human expertise augmented by technological efficiency represents the future standard.</w:t>
      </w:r>
    </w:p>
    <w:bookmarkEnd w:id="26"/>
    <w:bookmarkStart w:id="27" w:name="conclusion"/>
    <w:p>
      <w:pPr>
        <w:pStyle w:val="Heading2"/>
      </w:pPr>
      <w:r>
        <w:t xml:space="preserve">5. Conclusion</w:t>
      </w:r>
    </w:p>
    <w:p>
      <w:pPr>
        <w:pStyle w:val="FirstParagraph"/>
      </w:pPr>
      <w:r>
        <w:t xml:space="preserve">In conclusion, the role of the professional</w:t>
      </w:r>
      <w:r>
        <w:t xml:space="preserve"> </w:t>
      </w:r>
      <w:r>
        <w:rPr>
          <w:bCs/>
          <w:b/>
        </w:rPr>
        <w:t xml:space="preserve">Translator Interpreter</w:t>
      </w:r>
      <w:r>
        <w:t xml:space="preserve"> in</w:t>
      </w:r>
      <w:r>
        <w:t xml:space="preserve"> </w:t>
      </w:r>
      <w:r>
        <w:rPr>
          <w:bCs/>
          <w:b/>
        </w:rPr>
        <w:t xml:space="preserve">South Korea Seoul</w:t>
      </w:r>
      <w:r>
        <w:t xml:space="preserve"> is multifaceted and critical to the functioning of modern society. It extends far beyond simple word substitution. It involves navigating complex social hierarchies, ensuring legal fairness, facilitating medical safety, and enabling smooth diplomatic engagements.</w:t>
      </w:r>
    </w:p>
    <w:p>
      <w:pPr>
        <w:pStyle w:val="BodyText"/>
      </w:pPr>
      <w:r>
        <w:t xml:space="preserve">As</w:t>
      </w:r>
      <w:r>
        <w:t xml:space="preserve"> </w:t>
      </w:r>
      <w:r>
        <w:rPr>
          <w:bCs/>
          <w:b/>
        </w:rPr>
        <w:t xml:space="preserve">South Korea Seoul</w:t>
      </w:r>
      <w:r>
        <w:t xml:space="preserve"> continues to deepen its global integration, the demand for high-quality linguistic services will only grow. Stakeholders in government, business, and healthcare must recognize that investing in professional interpretation is an investment in accuracy, safety, and cross-cultural understanding. The unique characteristics of the Korean language ensure that technology alone cannot meet these needs. Thus, skilled human interpreters remain the indispensable linchpin for effective communication in this dynamic metropolis.</w:t>
      </w:r>
    </w:p>
    <w:bookmarkEnd w:id="27"/>
    <w:bookmarkStart w:id="28" w:name="references"/>
    <w:p>
      <w:pPr>
        <w:pStyle w:val="Heading2"/>
      </w:pPr>
      <w:r>
        <w:t xml:space="preserve">References</w:t>
      </w:r>
    </w:p>
    <w:p>
      <w:pPr>
        <w:numPr>
          <w:ilvl w:val="0"/>
          <w:numId w:val="1001"/>
        </w:numPr>
        <w:pStyle w:val="Compact"/>
      </w:pPr>
      <w:r>
        <w:t xml:space="preserve">Brown, P., &amp; Levinson, S. C. (1987). Politeness: Some Universals in Language Usage. Cambridge University Press.</w:t>
      </w:r>
    </w:p>
    <w:p>
      <w:pPr>
        <w:numPr>
          <w:ilvl w:val="0"/>
          <w:numId w:val="1001"/>
        </w:numPr>
        <w:pStyle w:val="Compact"/>
      </w:pPr>
      <w:r>
        <w:t xml:space="preserve">Korean National Assembly. (2023). Act on the Protection of Foreigners in Korea.</w:t>
      </w:r>
    </w:p>
    <w:p>
      <w:pPr>
        <w:numPr>
          <w:ilvl w:val="0"/>
          <w:numId w:val="1001"/>
        </w:numPr>
        <w:pStyle w:val="Compact"/>
      </w:pPr>
      <w:r>
        <w:t xml:space="preserve">Lee, S., &amp; Ramsey, S. R. (2011). The Korean Language: Structure and Use. University of Hawaii Press.</w:t>
      </w:r>
    </w:p>
    <w:p>
      <w:pPr>
        <w:numPr>
          <w:ilvl w:val="0"/>
          <w:numId w:val="1001"/>
        </w:numPr>
        <w:pStyle w:val="Compact"/>
      </w:pPr>
      <w:r>
        <w:t xml:space="preserve">Oxford, R., &amp; Choong, I. F. Y.(1997). "An Experimental Study of Cross-Cultural Communication Styles in Business Meetings." International Journal of Intercultural Relations.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South Korea Seoul</dc:title>
  <dc:creator/>
  <dc:language>en</dc:language>
  <cp:keywords/>
  <dcterms:created xsi:type="dcterms:W3CDTF">2026-07-29T19:33:55Z</dcterms:created>
  <dcterms:modified xsi:type="dcterms:W3CDTF">2026-07-29T19:33:55Z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