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Translator</w:t>
      </w:r>
      <w:r>
        <w:t xml:space="preserve"> </w:t>
      </w:r>
      <w:r>
        <w:t xml:space="preserve">and</w:t>
      </w:r>
      <w:r>
        <w:t xml:space="preserve"> </w:t>
      </w:r>
      <w:r>
        <w:t xml:space="preserve">Interpreter</w:t>
      </w:r>
      <w:r>
        <w:t xml:space="preserve"> </w:t>
      </w:r>
      <w:r>
        <w:t xml:space="preserve">Services</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8" w:name="Xeacbcf20c25a56f535e9b0a6b8b7f11542c4fc7"/>
    <w:p>
      <w:pPr>
        <w:pStyle w:val="Heading1"/>
      </w:pPr>
      <w:r>
        <w:t xml:space="preserve">The Critical Role of Translator and Interpreter Services in United States New York City</w:t>
      </w:r>
    </w:p>
    <w:p>
      <w:pPr>
        <w:pStyle w:val="FirstParagraph"/>
      </w:pPr>
      <w:r>
        <w:rPr>
          <w:iCs/>
          <w:i/>
          <w:bCs/>
          <w:b/>
        </w:rPr>
        <w:t xml:space="preserve">Abstract:</w:t>
      </w:r>
      <w:r>
        <w:br/>
      </w:r>
      <w:r>
        <w:t xml:space="preserve">This research paper examines the indispensable nature of professional translation and interpretation services within the metropolitan landscape of United States New York City. As the most linguistically diverse city in the world, United States New York City serves as a unique case study for language access policy, public service delivery, and economic integration. The document explores the distinct roles of translators (written) and interpreters (oral), analyzing their impact on healthcare outcomes, legal justice systems, educational equity, and business operations. Furthermore, it addresses the challenges posed by digital transformation and the persistent need for human cultural competency in high-stakes environments.</w:t>
      </w:r>
    </w:p>
    <w:bookmarkStart w:id="20" w:name="introduction"/>
    <w:p>
      <w:pPr>
        <w:pStyle w:val="Heading2"/>
      </w:pPr>
      <w:r>
        <w:t xml:space="preserve">1. Introduction</w:t>
      </w:r>
    </w:p>
    <w:p>
      <w:pPr>
        <w:pStyle w:val="FirstParagraph"/>
      </w:pPr>
      <w:r>
        <w:t xml:space="preserve">United States New York City is not merely a global financial hub but a microcosm of global linguistic diversity. With over 800 languages spoken within its five boroughs, the city presents a complex logistical and ethical challenge for municipal governance and private sector engagement. In this context, the professional services provided by Translator Interpreter specialists are not luxury add-ons but essential infrastructure. The distinction between translation (the conversion of written text) and interpretation (the conversion of spoken language) is critical, yet both functions are deeply intertwined in the daily operations of a city where language barriers can lead to significant disparities in social equity and public safety. This paper argues that robust investment in qualified linguistic services is paramount for maintaining the functional integrity of institutions across United States New York City.</w:t>
      </w:r>
    </w:p>
    <w:bookmarkEnd w:id="20"/>
    <w:bookmarkStart w:id="21" w:name="X8c1a7884956ac3c5859ea00729121605edda9ec"/>
    <w:p>
      <w:pPr>
        <w:pStyle w:val="Heading2"/>
      </w:pPr>
      <w:r>
        <w:t xml:space="preserve">2. The Distinction Between Translation and Interpretation</w:t>
      </w:r>
    </w:p>
    <w:p>
      <w:pPr>
        <w:pStyle w:val="FirstParagraph"/>
      </w:pPr>
      <w:r>
        <w:t xml:space="preserve">To understand the scope of language access in United States New York City, one must first delineate the specific competencies required for translators and interpreters. Translators work primarily with written materials, such as legal contracts, medical records, educational curricula, and government forms. In a city as dense and bureaucratic as United States New York City, accurate translation is vital for ensuring that non-English speakers can navigate housing applications (such as those processed by the Department of Housing Preservation and Development), school enrollments at the Department of Education, and tax filings with the Internal Revenue Service. Errors in translation can lead to legal liabilities or denial of services.</w:t>
      </w:r>
    </w:p>
    <w:p>
      <w:pPr>
        <w:pStyle w:val="BodyText"/>
      </w:pPr>
      <w:r>
        <w:t xml:space="preserve">Conversely, interpreters facilitate real-time spoken communication. They are frequently found in hospital emergency rooms, police precincts, courtrooms, and legislative town halls across United States New York City. The role of the interpreter here is immediate and high-pressure. Unlike translation, which allows for revision and reference checking during drafting phases (if time permits), interpretation requires cognitive agility to convey tone, intent, and nuance instantaneously. In the context of United States New York City’s diverse immigrant populations, interpreters must also possess cultural competency to bridge gaps not just in language, but in understanding systemic norms and expectations.</w:t>
      </w:r>
    </w:p>
    <w:bookmarkEnd w:id="21"/>
    <w:bookmarkStart w:id="22" w:name="healthcare-a-matter-of-life-and-death"/>
    <w:p>
      <w:pPr>
        <w:pStyle w:val="Heading2"/>
      </w:pPr>
      <w:r>
        <w:t xml:space="preserve">3. Healthcare: A Matter of Life and Death</w:t>
      </w:r>
    </w:p>
    <w:p>
      <w:pPr>
        <w:pStyle w:val="FirstParagraph"/>
      </w:pPr>
      <w:r>
        <w:t xml:space="preserve">Perhaps no sector illustrates the critical necessity of Interpreter services more clearly than healthcare. In United States New York City, major institutions such as NewYork-Presbyterian Hospital, Montefiore Medical Center, and Bellevue Hospital treat patients from hundreds of linguistic backgrounds. Miscommunication in a clinical setting can result in misdiagnosis, incorrect medication dosages, and failure to obtain informed consent.</w:t>
      </w:r>
    </w:p>
    <w:p>
      <w:pPr>
        <w:pStyle w:val="BodyText"/>
      </w:pPr>
      <w:r>
        <w:t xml:space="preserve">Research indicates that patients who receive professional interpretation services have higher satisfaction rates, better adherence to treatment plans, and fewer adverse medical events compared to those who rely on family members or ad-hoc staff with limited language skills. For instance, a patient from the Dominican Republic may require an interpreter not only for Spanish fluency but for an understanding of specific cultural health beliefs. Similarly, a Mandarin-speaking patient in Queens may need specialized terminology related to traditional medicine that standard medical English lacks. In United States New York City, the integration of certified medical interpreters is therefore a public health imperative, reducing liability and improving community trust in the healthcare system.</w:t>
      </w:r>
    </w:p>
    <w:bookmarkEnd w:id="22"/>
    <w:bookmarkStart w:id="23" w:name="the-legal-system-and-due-process"/>
    <w:p>
      <w:pPr>
        <w:pStyle w:val="Heading2"/>
      </w:pPr>
      <w:r>
        <w:t xml:space="preserve">4. The Legal System and Due Process</w:t>
      </w:r>
    </w:p>
    <w:p>
      <w:pPr>
        <w:pStyle w:val="FirstParagraph"/>
      </w:pPr>
      <w:r>
        <w:t xml:space="preserve">The justice system relies heavily on both Translator services for evidence documentation and Interpreter services for court proceedings. In United States New York City, where a significant portion of the population does not speak English as a first language, the right to counsel is meaningless without effective communication. The Criminal Court and Family Court systems in United States New York City are inundated with cases involving limited English proficiency (LEP) individuals.</w:t>
      </w:r>
    </w:p>
    <w:p>
      <w:pPr>
        <w:pStyle w:val="BodyText"/>
      </w:pPr>
      <w:r>
        <w:t xml:space="preserve">When an individual is arrested or involved in a custody hearing, they must understand their rights and the proceedings against them. Relying on untrained staff or bilingual family members—particularly minors—in these settings violates due process principles and ethical guidelines. Certified legal interpreters ensure that the testimony given is accurate and that legal advice provided by attorneys is comprehensible. Furthermore, translators play a crucial role in reviewing police reports, witness statements, and plea agreements to ensure that non-English speakers fully understand the documents they are signing. The integrity of United States New York City’s judicial reputation rests on its ability to provide equitable access regardless of linguistic background.</w:t>
      </w:r>
    </w:p>
    <w:bookmarkEnd w:id="23"/>
    <w:bookmarkStart w:id="24" w:name="education-and-civic-engagement"/>
    <w:p>
      <w:pPr>
        <w:pStyle w:val="Heading2"/>
      </w:pPr>
      <w:r>
        <w:t xml:space="preserve">5. Education and Civic Engagement</w:t>
      </w:r>
    </w:p>
    <w:p>
      <w:pPr>
        <w:pStyle w:val="FirstParagraph"/>
      </w:pPr>
      <w:r>
        <w:t xml:space="preserve">In the public school systems across United States New York City, Parent-Teacher Associations (PTAs) and Individualized Education Programs (IEPs) require proficient interpretation to function effectively. Parents must be able to communicate with teachers about their children’s progress, advocate for special education services, and participate in school governance. Without qualified interpreters during parent-teacher conferences or disciplinary hearings, a disconnect occurs that can negatively impact a child’s educational trajectory.</w:t>
      </w:r>
    </w:p>
    <w:p>
      <w:pPr>
        <w:pStyle w:val="BodyText"/>
      </w:pPr>
      <w:r>
        <w:t xml:space="preserve">Furthermore, civic engagement is hindered by language barriers. Town hall meetings regarding zoning laws, sanitation schedules (such as street cleaning rules), and emergency preparedness plans (like hurricane protocols) must be accessible. Translation of official city communications into languages such as Chinese, Russian, Bengali, Haitian Creole, and Arabic ensures that all residents can exercise their rights and responsibilities as citizens of United States New York City.</w:t>
      </w:r>
    </w:p>
    <w:bookmarkEnd w:id="24"/>
    <w:bookmarkStart w:id="25" w:name="Xc218c628c6cfa6563faa4afb678a7137869657c"/>
    <w:p>
      <w:pPr>
        <w:pStyle w:val="Heading2"/>
      </w:pPr>
      <w:r>
        <w:t xml:space="preserve">6. Economic Implications and Business Operations</w:t>
      </w:r>
    </w:p>
    <w:p>
      <w:pPr>
        <w:pStyle w:val="FirstParagraph"/>
      </w:pPr>
      <w:r>
        <w:t xml:space="preserve">Beyond public services, the private sector in United States New York City benefits immensely from professional language services. As a global business hub, corporations require translators for contracts in multiple languages and interpreters for international negotiations. Local small businesses, from restaurants in Flushing to retail shops in Brighton Beach, rely on linguistic bridges to serve their communities and expand their customer bases. The presence of affordable, high-quality Translator Interpreter services fosters economic inclusivity and allows the diverse workforce of United States New York City to contribute fully to the local economy.</w:t>
      </w:r>
    </w:p>
    <w:bookmarkEnd w:id="25"/>
    <w:bookmarkStart w:id="26" w:name="X6a512411cba8e839aa39d4bb6d143b77633dff3"/>
    <w:p>
      <w:pPr>
        <w:pStyle w:val="Heading2"/>
      </w:pPr>
      <w:r>
        <w:t xml:space="preserve">7. Challenges: Technology vs. Human Expertise</w:t>
      </w:r>
    </w:p>
    <w:p>
      <w:pPr>
        <w:pStyle w:val="FirstParagraph"/>
      </w:pPr>
      <w:r>
        <w:t xml:space="preserve">While technology, such as real-time translation apps and AI-driven interpretation tools, is advancing rapidly, it cannot yet replace the nuanced judgment of human professionals in high-stakes environments in United States New York City. AI often struggles with idioms, cultural context, and emotional undertones. In a courtroom or a hospital emergency room in United States New York City, the margin for error is zero. Therefore, while technology can serve as a supplementary tool for casual conversation or basic information gathering, the core of language access must remain human-centric. Policy makers in United States New York City must continue to fund training and certification programs to maintain a robust workforce of qualified linguistic professionals.</w:t>
      </w:r>
    </w:p>
    <w:bookmarkEnd w:id="26"/>
    <w:bookmarkStart w:id="27" w:name="conclusion"/>
    <w:p>
      <w:pPr>
        <w:pStyle w:val="Heading2"/>
      </w:pPr>
      <w:r>
        <w:t xml:space="preserve">8. Conclusion</w:t>
      </w:r>
    </w:p>
    <w:p>
      <w:pPr>
        <w:pStyle w:val="FirstParagraph"/>
      </w:pPr>
      <w:r>
        <w:t xml:space="preserve">In conclusion, the provision of professional Translator and Interpreter services is foundational to the functioning of modern society in United States New York City. From ensuring patient safety in hospitals upholding due process in courts to facilitating education and economic participation, language access is a human right and a civic necessity. As United States New York City continues to grow more diverse, the demand for these services will only increase. It is imperative that city institutions, healthcare providers, legal bodies, and private enterprises recognize the value of qualified linguistic professionals. By investing in high-quality translation and interpretation resources, United States New York City can uphold its promise of equity and justice for all its residents, regardless of the language they speak. The vitality of this global metropolis depends on its ability to listen to every voice within it.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Translator and Interpreter Services in United States New York City</dc:title>
  <dc:creator/>
  <cp:keywords/>
  <dcterms:created xsi:type="dcterms:W3CDTF">2026-07-29T19:20:38Z</dcterms:created>
  <dcterms:modified xsi:type="dcterms:W3CDTF">2026-07-29T19:20:38Z</dcterms:modified>
</cp:coreProperties>
</file>

<file path=docProps/custom.xml><?xml version="1.0" encoding="utf-8"?>
<Properties xmlns="http://schemas.openxmlformats.org/officeDocument/2006/custom-properties" xmlns:vt="http://schemas.openxmlformats.org/officeDocument/2006/docPropsVTypes"/>
</file>