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Córdoba,</w:t>
      </w:r>
      <w:r>
        <w:t xml:space="preserve"> </w:t>
      </w:r>
      <w:r>
        <w:t xml:space="preserve">Argentina</w:t>
      </w:r>
    </w:p>
    <w:p>
      <w:pPr>
        <w:pStyle w:val="FirstParagraph"/>
      </w:pPr>
      <w:r>
        <w:t xml:space="preserve">```html</w:t>
      </w:r>
    </w:p>
    <w:bookmarkStart w:id="20" w:name="X7a5a1255f01fdb8eb95c6fa77688c681e57bf37"/>
    <w:p>
      <w:pPr>
        <w:pStyle w:val="Heading1"/>
      </w:pPr>
      <w:r>
        <w:t xml:space="preserve">The Role, Challenges, and Evolution of the University Lecturer in Córdoba, Argentina</w:t>
      </w:r>
    </w:p>
    <w:p>
      <w:pPr>
        <w:pStyle w:val="FirstParagraph"/>
      </w:pPr>
      <w:r>
        <w:rPr>
          <w:bCs/>
          <w:b/>
        </w:rPr>
        <w:t xml:space="preserve">A Research Analysis of Academic Labor and Institutional Identity in a Historic Argentine Context.</w:t>
      </w:r>
    </w:p>
    <w:bookmarkEnd w:id="20"/>
    <w:p>
      <w:r>
        <w:pict>
          <v:rect style="width:0;height:1.5pt" o:hralign="center" o:hrstd="t" o:hr="t"/>
        </w:pict>
      </w:r>
    </w:p>
    <w:bookmarkStart w:id="21" w:name="abstract"/>
    <w:p>
      <w:pPr>
        <w:pStyle w:val="Heading3"/>
      </w:pPr>
      <w:r>
        <w:rPr>
          <w:u w:val="single"/>
        </w:rPr>
        <w:t xml:space="preserve">Abstract</w:t>
      </w:r>
    </w:p>
    <w:p>
      <w:pPr>
        <w:pStyle w:val="FirstParagraph"/>
      </w:pPr>
      <w:r>
        <w:t xml:space="preserve">This research paper analyzes the multifaceted role of the University Lecturer within the specific sociopolitical and academic landscape of Córdoba, Argentina. As one of Latin America's oldest universities, Universidad Nacional de Córdoba (UNC) serves as a critical case study for understanding how public higher education functions under economic fluctuations and policy shifts. This document explores the definition, responsibilities, institutional mandates, and contemporary challenges faced by university lecturers in this region.</w:t>
      </w:r>
    </w:p>
    <w:bookmarkEnd w:id="21"/>
    <w:p>
      <w:r>
        <w:pict>
          <v:rect style="width:0;height:1.5pt" o:hralign="center" o:hrstd="t" o:hr="t"/>
        </w:pict>
      </w:r>
    </w:p>
    <w:bookmarkStart w:id="22" w:name="X7347aa476d3214389c07557ab0f666806526f27"/>
    <w:p>
      <w:pPr>
        <w:pStyle w:val="Heading2"/>
      </w:pPr>
      <w:r>
        <w:rPr>
          <w:u w:val="single"/>
        </w:rPr>
        <w:t xml:space="preserve">I. Introduction: The Academic Landscape of Córdoba</w:t>
      </w:r>
    </w:p>
    <w:p>
      <w:pPr>
        <w:pStyle w:val="FirstParagraph"/>
      </w:pPr>
      <w:r>
        <w:t xml:space="preserve">The landscape of higher education in Argentina has long been defined by its strong commitment to public, free, and secular instruction. Within this framework, the city of Córdoba holds a unique historical prestige as home to the Universidad Nacional de Córdoba (UNC), founded in 1613. To understand the modern university lecturer in Argentina Córdoba is to understand an institution that bridges centuries of intellectual tradition with contemporary socioeconomic realities.</w:t>
      </w:r>
    </w:p>
    <w:p>
      <w:pPr>
        <w:pStyle w:val="BodyText"/>
      </w:pPr>
      <w:r>
        <w:t xml:space="preserve">The "University Lecturer" is not merely an instructor of record but a pivotal agent in social mobility, cultural preservation, and scientific advancement. In the context of Argentina Córdoba, this role carries additional weight due to the city's reputation as a major intellectual hub in Southern Cone Latin America. This paper investigates how these educators navigate their duties amid national budget cuts, changing student demographics, and evolving technological demands.</w:t>
      </w:r>
    </w:p>
    <w:bookmarkEnd w:id="22"/>
    <w:bookmarkStart w:id="23" w:name="X2b22c1d4cd1b4753cdf33620ffa4043a940dc11"/>
    <w:p>
      <w:pPr>
        <w:pStyle w:val="Heading2"/>
      </w:pPr>
      <w:r>
        <w:rPr>
          <w:u w:val="single"/>
        </w:rPr>
        <w:t xml:space="preserve">II. Defining the University Lecturer: Roles and Responsibilities</w:t>
      </w:r>
    </w:p>
    <w:p>
      <w:pPr>
        <w:pStyle w:val="FirstParagraph"/>
      </w:pPr>
      <w:r>
        <w:t xml:space="preserve">A "University Lecturer" in Argentina operates under specific statutory frameworks established by both national laws (such as Law 16.309, which governs UNC) and regional university regulations. Their role extends far beyond classroom delivery, encompassing several core responsibilities:</w:t>
      </w:r>
    </w:p>
    <w:p>
      <w:pPr>
        <w:numPr>
          <w:ilvl w:val="0"/>
          <w:numId w:val="1001"/>
        </w:numPr>
        <w:pStyle w:val="Compact"/>
      </w:pPr>
      <w:r>
        <w:rPr>
          <w:bCs/>
          <w:b/>
        </w:rPr>
        <w:t xml:space="preserve">Teaching and Pedagogy:</w:t>
      </w:r>
      <w:r>
        <w:t xml:space="preserve"> </w:t>
      </w:r>
      <w:r>
        <w:t xml:space="preserve">Delivering curriculum that meets national accreditation standards while adapting to diverse student learning styles.</w:t>
      </w:r>
    </w:p>
    <w:p>
      <w:pPr>
        <w:numPr>
          <w:ilvl w:val="0"/>
          <w:numId w:val="1001"/>
        </w:numPr>
        <w:pStyle w:val="Compact"/>
      </w:pPr>
      <w:r>
        <w:rPr>
          <w:bCs/>
          <w:b/>
        </w:rPr>
        <w:t xml:space="preserve">Scholarly Research (Investigación):</w:t>
      </w:r>
    </w:p>
    <w:p>
      <w:pPr>
        <w:numPr>
          <w:ilvl w:val="0"/>
          <w:numId w:val="1001"/>
        </w:numPr>
        <w:pStyle w:val="Compact"/>
      </w:pPr>
      <w:r>
        <w:rPr>
          <w:bCs/>
          <w:b/>
        </w:rPr>
        <w:t xml:space="preserve">Institutional Governance:</w:t>
      </w:r>
    </w:p>
    <w:p>
      <w:pPr>
        <w:numPr>
          <w:ilvl w:val="0"/>
          <w:numId w:val="1001"/>
        </w:numPr>
        <w:pStyle w:val="Compact"/>
      </w:pPr>
      <w:r>
        <w:t xml:space="preserve">Social Extension (Extensión): Engaging with local communities through outreach programs, a principle deeply rooted in the Córdoba model of education serving society rather than just isolating within academia.</w:t>
      </w:r>
    </w:p>
    <w:bookmarkEnd w:id="23"/>
    <w:bookmarkStart w:id="24" w:name="X8d91a44533b607b8deceae4279ab478eac762ea"/>
    <w:p>
      <w:pPr>
        <w:pStyle w:val="Heading2"/>
      </w:pPr>
      <w:r>
        <w:rPr>
          <w:u w:val="single"/>
        </w:rPr>
        <w:t xml:space="preserve">III. The Institutional Context: Universidad Nacional de Córdoba</w:t>
      </w:r>
    </w:p>
    <w:p>
      <w:pPr>
        <w:pStyle w:val="FirstParagraph"/>
      </w:pPr>
      <w:r>
        <w:t xml:space="preserve">The University Lecturer in Argentina Córdoba primarily serves within the ecosystem led by UNC, though other institutions like Universidad Catolica de Córdoba also contribute significantly. UNC remains a cornerstone of regional identity, influencing politics and culture in central Argentina for centuries.</w:t>
      </w:r>
    </w:p>
    <w:p>
      <w:pPr>
        <w:pStyle w:val="BodyText"/>
      </w:pPr>
      <w:r>
        <w:t xml:space="preserve">Historically known as the "Queen of the Plains" (Reina del Interior), Córdoba's academic environment has fostered movements such as the University Reform of 1918—a pivotal event in Latin American history that demanded university autonomy, co-governance, and free education. Today's University Lecturer inherits these ideals but must adapt them to modern constraints. Faculty members are expected to uphold democratic governance structures where students, graduates, and professors have equal voting rights on key decisions.</w:t>
      </w:r>
    </w:p>
    <w:bookmarkEnd w:id="24"/>
    <w:bookmarkStart w:id="25" w:name="Xd1e71946da65f685a6880334181d6a527ba297a"/>
    <w:p>
      <w:pPr>
        <w:pStyle w:val="Heading2"/>
      </w:pPr>
      <w:r>
        <w:rPr>
          <w:u w:val="single"/>
        </w:rPr>
        <w:t xml:space="preserve">IV. Contemporary Challenges Faced by the Academic Staff</w:t>
      </w:r>
    </w:p>
    <w:p>
      <w:pPr>
        <w:pStyle w:val="FirstParagraph"/>
      </w:pPr>
      <w:r>
        <w:t xml:space="preserve">The modern University Lecturer in Argentina Córdoba faces distinct pressures:</w:t>
      </w:r>
    </w:p>
    <w:p>
      <w:pPr>
        <w:numPr>
          <w:ilvl w:val="0"/>
          <w:numId w:val="1002"/>
        </w:numPr>
        <w:pStyle w:val="Compact"/>
      </w:pPr>
      <w:r>
        <w:t xml:space="preserve">Economic Instability: Inflation and reduced purchasing power mean that even with salary adjustments, maintaining a middle-class lifestyle is difficult. This forces many lecturers to take on multiple jobs or reduce research time.</w:t>
      </w:r>
    </w:p>
    <w:p>
      <w:pPr>
        <w:numPr>
          <w:ilvl w:val="0"/>
          <w:numId w:val="1002"/>
        </w:numPr>
        <w:pStyle w:val="Compact"/>
      </w:pPr>
      <w:r>
        <w:t xml:space="preserve">Funding Constraints: Public investment in higher education fluctuates with national economic cycles. This affects resources available for labs, libraries, and digital infrastructure.</w:t>
      </w:r>
    </w:p>
    <w:p>
      <w:pPr>
        <w:numPr>
          <w:ilvl w:val="0"/>
          <w:numId w:val="1002"/>
        </w:numPr>
        <w:pStyle w:val="Compact"/>
      </w:pPr>
      <w:r>
        <w:t xml:space="preserve">Digital Transformation: Post-pandemic shifts have accelerated the need for hybrid teaching models. University Lecturers must rapidly acquire digital competencies while ensuring equitable access to online tools for all students across Córdoba Province.</w:t>
      </w:r>
    </w:p>
    <w:p>
      <w:pPr>
        <w:numPr>
          <w:ilvl w:val="0"/>
          <w:numId w:val="1002"/>
        </w:numPr>
        <w:pStyle w:val="Compact"/>
      </w:pPr>
      <w:r>
        <w:t xml:space="preserve">Cultural Shifts Among Students: As university expands beyond urban centers into rural parts of Córdoba Province, educators encounter greater diversity in academic preparation levels requiring adaptive pedagogical strategies.</w:t>
      </w:r>
    </w:p>
    <w:bookmarkEnd w:id="25"/>
    <w:bookmarkStart w:id="26" w:name="Xa018ef7f07bfe7e04cc85221fcfe204775dd34d"/>
    <w:p>
      <w:pPr>
        <w:pStyle w:val="Heading2"/>
      </w:pPr>
      <w:r>
        <w:rPr>
          <w:u w:val="single"/>
        </w:rPr>
        <w:t xml:space="preserve">V. The Impact of University Lecturers on Regional Development</w:t>
      </w:r>
    </w:p>
    <w:p>
      <w:pPr>
        <w:pStyle w:val="FirstParagraph"/>
      </w:pPr>
      <w:r>
        <w:t xml:space="preserve">The contributions made by the academic staff extend well beyond campus walls. In Argentina Córdoba, university lecturers play crucial roles in:</w:t>
      </w:r>
    </w:p>
    <w:p>
      <w:pPr>
        <w:numPr>
          <w:ilvl w:val="0"/>
          <w:numId w:val="1003"/>
        </w:numPr>
        <w:pStyle w:val="Compact"/>
      </w:pPr>
      <w:r>
        <w:t xml:space="preserve">Economic Innovation: Collaborating with local tech startups and industries to foster innovation ecosystems.</w:t>
      </w:r>
    </w:p>
    <w:p>
      <w:pPr>
        <w:numPr>
          <w:ilvl w:val="0"/>
          <w:numId w:val="1003"/>
        </w:numPr>
        <w:pStyle w:val="Compact"/>
      </w:pPr>
      <w:r>
        <w:t xml:space="preserve">Cultural Preservation: Documenting and promoting regional heritage through historical and anthropological studies.</w:t>
      </w:r>
    </w:p>
    <w:p>
      <w:pPr>
        <w:numPr>
          <w:ilvl w:val="0"/>
          <w:numId w:val="1003"/>
        </w:numPr>
        <w:pStyle w:val="Compact"/>
      </w:pPr>
      <w:r>
        <w:t xml:space="preserve">Social Justice Initiatives Addressing inequality through legal aid clinics, health outreach programs, and educational support for marginalized populations in Greater Córdoba area</w:t>
      </w:r>
    </w:p>
    <w:bookmarkEnd w:id="26"/>
    <w:bookmarkStart w:id="27" w:name="X84d0bf2279caa434559a7eaa51ee9f708e67abf"/>
    <w:p>
      <w:pPr>
        <w:pStyle w:val="Heading2"/>
      </w:pPr>
      <w:r>
        <w:rPr>
          <w:u w:val="single"/>
        </w:rPr>
        <w:t xml:space="preserve">VI. Future Directions: Strengthening the Academic Mission</w:t>
      </w:r>
    </w:p>
    <w:p>
      <w:pPr>
        <w:pStyle w:val="FirstParagraph"/>
      </w:pPr>
      <w:r>
        <w:t xml:space="preserve">To sustain the vitality of higher education in this region, several strategies should be prioritized:</w:t>
      </w:r>
    </w:p>
    <w:p>
      <w:pPr>
        <w:numPr>
          <w:ilvl w:val="0"/>
          <w:numId w:val="1004"/>
        </w:numPr>
        <w:pStyle w:val="Compact"/>
      </w:pPr>
      <w:r>
        <w:t xml:space="preserve">Sustainable Funding Models Advocacy for consistent governmental support regardless of political cycles.</w:t>
      </w:r>
    </w:p>
    <w:p>
      <w:pPr>
        <w:numPr>
          <w:ilvl w:val="0"/>
          <w:numId w:val="1004"/>
        </w:numPr>
        <w:pStyle w:val="Compact"/>
      </w:pPr>
      <w:r>
        <w:t xml:space="preserve">Pedagogical Innovation Investing in continuous professional development for University Lecturers to integrate emerging technologies effectively.</w:t>
      </w:r>
    </w:p>
    <w:p>
      <w:pPr>
        <w:numPr>
          <w:ilvl w:val="0"/>
          <w:numId w:val="1004"/>
        </w:numPr>
        <w:pStyle w:val="Compact"/>
      </w:pPr>
      <w:r>
        <w:t xml:space="preserve">Collaborative Networks Strengthening ties among universities across Argentina Córdoba to share resources and best practices.</w:t>
      </w:r>
    </w:p>
    <w:bookmarkEnd w:id="27"/>
    <w:bookmarkStart w:id="28" w:name="vii.-conclusion"/>
    <w:p>
      <w:pPr>
        <w:pStyle w:val="Heading2"/>
      </w:pPr>
      <w:r>
        <w:rPr>
          <w:u w:val="single"/>
        </w:rPr>
        <w:t xml:space="preserve">VII. Conclusion</w:t>
      </w:r>
    </w:p>
    <w:p>
      <w:pPr>
        <w:pStyle w:val="FirstParagraph"/>
      </w:pPr>
      <w:r>
        <w:t xml:space="preserve">The University Lecturer in Argentina Córdoba embodies resilience, dedication, and intellectual rigor. Operating within a rich historical framework established centuries ago yet facing today's dynamic challenges these educators remain essential pillars of societal progress. By continuing to uphold the values of autonomy, quality education they ensure that Córdoba remains not only a center for learning but also an engine for sustainable development in Latin America.</w:t>
      </w:r>
    </w:p>
    <w:p>
      <w:r>
        <w:pict>
          <v:rect style="width:0;height:1.5pt" o:hralign="center" o:hrstd="t" o:hr="t"/>
        </w:pict>
      </w:r>
    </w:p>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Córdoba, Argentina</dc:title>
  <dc:creator/>
  <dc:language>en</dc:language>
  <cp:keywords/>
  <dcterms:created xsi:type="dcterms:W3CDTF">2026-07-29T22:35:14Z</dcterms:created>
  <dcterms:modified xsi:type="dcterms:W3CDTF">2026-07-29T22:35:14Z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