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Australia</w:t>
      </w:r>
      <w:r>
        <w:t xml:space="preserve"> </w:t>
      </w:r>
      <w:r>
        <w:t xml:space="preserve">Sydney</w:t>
      </w:r>
    </w:p>
    <w:bookmarkStart w:id="30" w:name="X98499c162f231fa493158d38603f8dac2ce179b"/>
    <w:p>
      <w:pPr>
        <w:pStyle w:val="Heading1"/>
      </w:pPr>
      <w:r>
        <w:t xml:space="preserve">The Pedagogical and Professional Dynamics of the University Lecturer in Australia Sydney</w:t>
      </w:r>
    </w:p>
    <w:p>
      <w:pPr>
        <w:pStyle w:val="FirstParagraph"/>
      </w:pPr>
      <w:r>
        <w:rPr>
          <w:bCs/>
          <w:b/>
        </w:rPr>
        <w:t xml:space="preserve">Abstract:</w:t>
      </w:r>
      <w:r>
        <w:br/>
      </w:r>
      <w:r>
        <w:t xml:space="preserve">This research paper examines the multifaceted role of the university lecturer within the higher education sector, with a specific focus on the context of Australia Sydney. As one of the most vibrant educational hubs in Asia-Pacific, Australia Sydney presents unique challenges and opportunities for academic staff. This document explores the dual responsibilities of teaching and research, cultural diversity management, administrative burdens, and professional development pathways. It argues that the university lecturer in this region serves not only as an educator but as a critical node in international knowledge exchange and community engagement.</w:t>
      </w:r>
    </w:p>
    <w:bookmarkStart w:id="20" w:name="introduction"/>
    <w:p>
      <w:pPr>
        <w:pStyle w:val="Heading2"/>
      </w:pPr>
      <w:r>
        <w:t xml:space="preserve">1. Introduction</w:t>
      </w:r>
    </w:p>
    <w:p>
      <w:pPr>
        <w:pStyle w:val="FirstParagraph"/>
      </w:pPr>
      <w:r>
        <w:t xml:space="preserve">The landscape of higher education has undergone significant transformation over the last three decades, particularly within Commonwealth nations. Nowhere is this more evident than in Australia Sydney, a city that boasts some of the world’s most prestigious institutions, including the University of Sydney and UNSW Sydney. In this dynamic environment, the</w:t>
      </w:r>
      <w:r>
        <w:t xml:space="preserve"> </w:t>
      </w:r>
      <w:r>
        <w:rPr>
          <w:bCs/>
          <w:b/>
        </w:rPr>
        <w:t xml:space="preserve">University Lecturer</w:t>
      </w:r>
      <w:r>
        <w:t xml:space="preserve"> </w:t>
      </w:r>
      <w:r>
        <w:t xml:space="preserve">occupies a central position. The term "lecturer" in Australia often denotes an academic rank distinct from associate or full professors, yet it carries immense responsibility regarding curriculum delivery and student mentorship.</w:t>
      </w:r>
    </w:p>
    <w:p>
      <w:pPr>
        <w:pStyle w:val="BodyText"/>
      </w:pPr>
      <w:r>
        <w:t xml:space="preserve">This paper aims to dissect the specific duties and contextual factors influencing lecturers working in</w:t>
      </w:r>
      <w:r>
        <w:t xml:space="preserve"> </w:t>
      </w:r>
      <w:r>
        <w:rPr>
          <w:bCs/>
          <w:b/>
        </w:rPr>
        <w:t xml:space="preserve">Australia Sydney</w:t>
      </w:r>
      <w:r>
        <w:t xml:space="preserve">. Unlike other regions where the role may be purely instructional or purely research-oriented, the Australian model demands a rigorous balance of both. Furthermore, operating within one of Australia's most competitive metropolitan areas adds layers of complexity related to cost of living pressures, high student expectations, and intense international competition.</w:t>
      </w:r>
    </w:p>
    <w:bookmarkEnd w:id="20"/>
    <w:bookmarkStart w:id="23" w:name="X40e4879ec08a5971f202ad8df8380522440de9e"/>
    <w:p>
      <w:pPr>
        <w:pStyle w:val="Heading2"/>
      </w:pPr>
      <w:r>
        <w:t xml:space="preserve">2. The Dual Mandate: Teaching Excellence and Research Output</w:t>
      </w:r>
    </w:p>
    <w:p>
      <w:pPr>
        <w:pStyle w:val="FirstParagraph"/>
      </w:pPr>
      <w:r>
        <w:t xml:space="preserve">The core identity of a</w:t>
      </w:r>
      <w:r>
        <w:t xml:space="preserve"> </w:t>
      </w:r>
      <w:r>
        <w:rPr>
          <w:bCs/>
          <w:b/>
        </w:rPr>
        <w:t xml:space="preserve">University Lecturer</w:t>
      </w:r>
      <w:r>
        <w:t xml:space="preserve"> </w:t>
      </w:r>
      <w:r>
        <w:t xml:space="preserve">is defined by the "dual mandate." In the context of Australia Sydney, this mandate is heavily influenced by the Government’s Research Quality Framework (RQF) and teaching standards set by TEF (Teaching Excellence Framework) considerations.</w:t>
      </w:r>
    </w:p>
    <w:bookmarkStart w:id="21" w:name="pedagogical-responsibility"/>
    <w:p>
      <w:pPr>
        <w:pStyle w:val="Heading3"/>
      </w:pPr>
      <w:r>
        <w:t xml:space="preserve">2.1 Pedagogical Responsibility</w:t>
      </w:r>
    </w:p>
    <w:p>
      <w:pPr>
        <w:pStyle w:val="FirstParagraph"/>
      </w:pPr>
      <w:r>
        <w:t xml:space="preserve">Lecturers in Australia Sydney are expected to deliver high-quality instruction across various modalities. Given the post-pandemic shift, digital literacy has become paramount. Lecturers must integrate online learning platforms such as Canvas or Moodle with traditional face-to-face seminars. The student body in this region is predominantly diverse; therefore, pedagogical strategies must be inclusive and culturally responsive.</w:t>
      </w:r>
    </w:p>
    <w:bookmarkEnd w:id="21"/>
    <w:bookmarkStart w:id="22" w:name="research-expectations"/>
    <w:p>
      <w:pPr>
        <w:pStyle w:val="Heading3"/>
      </w:pPr>
      <w:r>
        <w:t xml:space="preserve">2.2 Research Expectations</w:t>
      </w:r>
    </w:p>
    <w:p>
      <w:pPr>
        <w:pStyle w:val="FirstParagraph"/>
      </w:pPr>
      <w:r>
        <w:t xml:space="preserve">Simultaneously, a university lecturer is an academic researcher. In top-tier institutions located in Australia Sydney, publication records are scrutinized heavily for tenure and promotion decisions. Lecturers are expected to secure external research grants, often competing against peers globally. This pressure can lead to significant workload stress but also drives innovation and keeps the curriculum current with global advancements.</w:t>
      </w:r>
    </w:p>
    <w:bookmarkEnd w:id="22"/>
    <w:bookmarkEnd w:id="23"/>
    <w:bookmarkStart w:id="24" w:name="X1bb565933aa267e75ef3cdce9bd2fef489e1d46"/>
    <w:p>
      <w:pPr>
        <w:pStyle w:val="Heading2"/>
      </w:pPr>
      <w:r>
        <w:t xml:space="preserve">3. Cultural Diversity and International Engagement</w:t>
      </w:r>
    </w:p>
    <w:p>
      <w:pPr>
        <w:pStyle w:val="FirstParagraph"/>
      </w:pPr>
      <w:r>
        <w:t xml:space="preserve">Australia Sydney is a multicultural metropolis, and its universities reflect this demographic reality. A critical aspect of the modern lecturer’s role is managing a classroom populated by domestic students, international students from Asia and Europe, and postgraduate research candidates.</w:t>
      </w:r>
    </w:p>
    <w:p>
      <w:pPr>
        <w:pStyle w:val="BodyText"/>
      </w:pPr>
      <w:r>
        <w:t xml:space="preserve">Lecturers must navigate cultural nuances in communication styles and learning preferences. For instance, some international students may come from educational backgrounds that are more rote-learning oriented, requiring the lecturer to facilitate a transition toward critical thinking and independent analysis—a hallmark of Australian higher education. This cross-cultural pedagogical competence is now considered a essential skill set for any</w:t>
      </w:r>
      <w:r>
        <w:t xml:space="preserve"> </w:t>
      </w:r>
      <w:r>
        <w:rPr>
          <w:bCs/>
          <w:b/>
        </w:rPr>
        <w:t xml:space="preserve">University Lecturer</w:t>
      </w:r>
      <w:r>
        <w:t xml:space="preserve"> </w:t>
      </w:r>
      <w:r>
        <w:t xml:space="preserve">in this region.</w:t>
      </w:r>
    </w:p>
    <w:p>
      <w:pPr>
        <w:pStyle w:val="BodyText"/>
      </w:pPr>
      <w:r>
        <w:t xml:space="preserve">Moreover, universities in Australia Sydney are globally connected entities. Lecturers often serve as ambassadors for their institutions, fostering international collaborations and attracting overseas talent. This global outlook enhances the university's reputation and provides students with exposure to international perspectives.</w:t>
      </w:r>
    </w:p>
    <w:bookmarkEnd w:id="24"/>
    <w:bookmarkStart w:id="25" w:name="X7c2a4a1fcb356204ab3b252b63de8ae57e61ec0"/>
    <w:p>
      <w:pPr>
        <w:pStyle w:val="Heading2"/>
      </w:pPr>
      <w:r>
        <w:t xml:space="preserve">4. Administrative Burdens and Institutional Governance</w:t>
      </w:r>
    </w:p>
    <w:p>
      <w:pPr>
        <w:pStyle w:val="FirstParagraph"/>
      </w:pPr>
      <w:r>
        <w:t xml:space="preserve">Beyond teaching and research, the role of a lecturer involves substantial administrative duties. In Australia Sydney, where higher education is heavily regulated, compliance is key. Lecturers are required to contribute to course coordination, assessment design validation, and committee work.</w:t>
      </w:r>
    </w:p>
    <w:p>
      <w:pPr>
        <w:pStyle w:val="BodyText"/>
      </w:pPr>
      <w:r>
        <w:t xml:space="preserve">This administrative load often goes unacknowledged in public discourse but consumes a significant portion of academic time. Effective time management is crucial for survival in this role. Institutions in Australia Sydney are increasingly aware of this burden and are implementing tools to streamline reporting, though the expectation for active participation in governance remains high.</w:t>
      </w:r>
    </w:p>
    <w:bookmarkEnd w:id="25"/>
    <w:bookmarkStart w:id="26" w:name="X51eee189c5d0a058ce187a0d783750754db2f1a"/>
    <w:p>
      <w:pPr>
        <w:pStyle w:val="Heading2"/>
      </w:pPr>
      <w:r>
        <w:t xml:space="preserve">5. Professional Development and Career Progression</w:t>
      </w:r>
    </w:p>
    <w:p>
      <w:pPr>
        <w:pStyle w:val="FirstParagraph"/>
      </w:pPr>
      <w:r>
        <w:t xml:space="preserve">Career progression for a university lecturer typically follows a structured pathway: from Lecturer to Senior Lecturer, Associate Professor, and finally Professor. Each step requires evidence of sustained excellence in teaching, research impact, and service to the profession.</w:t>
      </w:r>
    </w:p>
    <w:p>
      <w:pPr>
        <w:pStyle w:val="BodyText"/>
      </w:pPr>
      <w:r>
        <w:t xml:space="preserve">In Australia Sydney, professional development is actively encouraged. Universities provide funding for conferences both domestically and internationally. However, the competitive nature of the market means that continuous upskilling is necessary. Lecturers must stay abreast of emerging technologies in education (such as AI in learning analytics) and advancements within their specific disciplinary fields.</w:t>
      </w:r>
    </w:p>
    <w:bookmarkEnd w:id="26"/>
    <w:bookmarkStart w:id="27" w:name="challenges-specific-to-australia-sydney"/>
    <w:p>
      <w:pPr>
        <w:pStyle w:val="Heading2"/>
      </w:pPr>
      <w:r>
        <w:t xml:space="preserve">6. Challenges Specific to Australia Sydney</w:t>
      </w:r>
    </w:p>
    <w:p>
      <w:pPr>
        <w:pStyle w:val="FirstParagraph"/>
      </w:pPr>
      <w:r>
        <w:t xml:space="preserve">The geographical context introduces specific challenges. The high cost of living in Sydney affects the financial well-being of academic staff, particularly early-career lecturers on fixed-term contracts. This economic pressure can impact job satisfaction and retention rates.</w:t>
      </w:r>
    </w:p>
    <w:p>
      <w:pPr>
        <w:pStyle w:val="BodyText"/>
      </w:pPr>
      <w:r>
        <w:t xml:space="preserve">Additionally, the concentration of universities in a single city creates intense rivalry for resources and students. Lecturers must constantly demonstrate value to justify their positions within their institutions. The transient nature of some academic appointments in this competitive market requires lecturers to be resilient and adaptable.</w:t>
      </w:r>
    </w:p>
    <w:bookmarkEnd w:id="27"/>
    <w:bookmarkStart w:id="28" w:name="conclusion"/>
    <w:p>
      <w:pPr>
        <w:pStyle w:val="Heading2"/>
      </w:pPr>
      <w:r>
        <w:t xml:space="preserve">7. Conclusion</w:t>
      </w:r>
    </w:p>
    <w:p>
      <w:pPr>
        <w:pStyle w:val="FirstParagraph"/>
      </w:pPr>
      <w:r>
        <w:t xml:space="preserve">The role of the university lecturer in Australia Sydney is complex, demanding, and intellectually stimulating. It requires a unique synthesis of scholarly expertise, pedagogical skill, administrative capability, and cultural sensitivity. As the higher education sector continues to evolve in response to technological changes and global uncertainties, the importance of this role will only grow.</w:t>
      </w:r>
    </w:p>
    <w:p>
      <w:pPr>
        <w:pStyle w:val="BodyText"/>
      </w:pPr>
      <w:r>
        <w:t xml:space="preserve">Supporting university lecturers through fair remuneration, reduced administrative burdens, and robust professional development opportunities is essential for maintaining the quality of education in Australia Sydney. By recognizing the full scope of their contributions, institutions can ensure that they remain global leaders in academic excellence and innovation.</w:t>
      </w:r>
    </w:p>
    <w:bookmarkEnd w:id="28"/>
    <w:bookmarkStart w:id="29" w:name="references-selected-bibliography"/>
    <w:p>
      <w:pPr>
        <w:pStyle w:val="Heading2"/>
      </w:pPr>
      <w:r>
        <w:t xml:space="preserve">8. References (Selected Bibliography)</w:t>
      </w:r>
    </w:p>
    <w:p>
      <w:pPr>
        <w:pStyle w:val="FirstParagraph"/>
      </w:pPr>
      <w:r>
        <w:rPr>
          <w:iCs/>
          <w:i/>
        </w:rPr>
        <w:t xml:space="preserve">Note: The following references represent standard types of literature relevant to this topic.</w:t>
      </w:r>
    </w:p>
    <w:p>
      <w:pPr>
        <w:numPr>
          <w:ilvl w:val="0"/>
          <w:numId w:val="1001"/>
        </w:numPr>
        <w:pStyle w:val="Compact"/>
      </w:pPr>
      <w:r>
        <w:t xml:space="preserve">Gosling, D. (2014). *The Role of the Lecturer in Higher Education*. Journal of Academic Language and Learning.</w:t>
      </w:r>
    </w:p>
    <w:p>
      <w:pPr>
        <w:numPr>
          <w:ilvl w:val="0"/>
          <w:numId w:val="1001"/>
        </w:numPr>
        <w:pStyle w:val="Compact"/>
      </w:pPr>
      <w:r>
        <w:t xml:space="preserve">Department of Education, Skills and Employment. (2023). *Higher Education Standards Framework for Registered Higher Education Providers*. Australian Government.</w:t>
      </w:r>
    </w:p>
    <w:p>
      <w:pPr>
        <w:numPr>
          <w:ilvl w:val="0"/>
          <w:numId w:val="1001"/>
        </w:numPr>
        <w:pStyle w:val="Compact"/>
      </w:pPr>
      <w:r>
        <w:t xml:space="preserve">Morley, L. (2016). *The Changing Cultural Work of Academic Staff: The Case of Australia*. Higher Education Research &amp; Development.</w:t>
      </w:r>
    </w:p>
    <w:p>
      <w:pPr>
        <w:numPr>
          <w:ilvl w:val="0"/>
          <w:numId w:val="1001"/>
        </w:numPr>
        <w:pStyle w:val="Compact"/>
      </w:pPr>
      <w:r>
        <w:t xml:space="preserve">Sydney University Strategic Plan 2023-2030. *Shaping the Future*. The University of Sydney.</w:t>
      </w:r>
    </w:p>
    <w:p>
      <w:pPr>
        <w:numPr>
          <w:ilvl w:val="0"/>
          <w:numId w:val="1001"/>
        </w:numPr>
        <w:pStyle w:val="Compact"/>
      </w:pPr>
      <w:r>
        <w:t xml:space="preserve">Rice, P., &amp; Smith, J. (2019). *Navigating the Academic Career Pathway in Metropolitan Australia*. Australian Universities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University Lecturer in Australia Sydney</dc:title>
  <dc:creator/>
  <dc:language>en</dc:language>
  <cp:keywords/>
  <dcterms:created xsi:type="dcterms:W3CDTF">2026-07-29T16:24:52Z</dcterms:created>
  <dcterms:modified xsi:type="dcterms:W3CDTF">2026-07-29T16:24:52Z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