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Brussels,</w:t>
      </w:r>
      <w:r>
        <w:t xml:space="preserve"> </w:t>
      </w:r>
      <w:r>
        <w:t xml:space="preserve">Belgium</w:t>
      </w:r>
    </w:p>
    <w:bookmarkStart w:id="26" w:name="X74a561f92226dc2b5093a6da39a99234409b1d6"/>
    <w:p>
      <w:pPr>
        <w:pStyle w:val="Heading1"/>
      </w:pPr>
      <w:r>
        <w:t xml:space="preserve">The Role and Evolution of the University Lecturer in Brussels, Belgium</w:t>
      </w:r>
    </w:p>
    <w:p>
      <w:pPr>
        <w:pStyle w:val="FirstParagraph"/>
      </w:pPr>
      <w:r>
        <w:rPr>
          <w:iCs/>
          <w:i/>
          <w:bCs/>
          <w:b/>
        </w:rPr>
        <w:t xml:space="preserve">A Research Paper on Academic Practices in the Heart of Europe</w:t>
      </w:r>
    </w:p>
    <w:p>
      <w:pPr>
        <w:pStyle w:val="BodyText"/>
      </w:pPr>
      <w:r>
        <w:t xml:space="preserve">The concept of higher education is universally recognized as a pillar of societal progress, yet its execution varies drastically depending on geographical, linguistic, and political contexts. Nowhere is this variation more pronounced than in Brussels, Belgium. As the de facto capital of the European Union and a host to major international organizations such as NATO and various diplomatic missions, Brussels represents a unique microcosm of global academia. Within this dynamic environment, the</w:t>
      </w:r>
      <w:r>
        <w:t xml:space="preserve"> </w:t>
      </w:r>
      <w:r>
        <w:rPr>
          <w:bCs/>
          <w:b/>
        </w:rPr>
        <w:t xml:space="preserve">University Lecturer</w:t>
      </w:r>
      <w:r>
        <w:t xml:space="preserve"> </w:t>
      </w:r>
      <w:r>
        <w:t xml:space="preserve">occupies a pivotal position. This research paper aims to analyze the multifaceted role of the university lecturer in Brussels, examining how their responsibilities are shaped by Belgium’s complex linguistic landscape and its status as an international hub.</w:t>
      </w:r>
    </w:p>
    <w:bookmarkStart w:id="20" w:name="X14c5a5ef5ab8f355250b5cc3d1d0f560e42062e"/>
    <w:p>
      <w:pPr>
        <w:pStyle w:val="Heading2"/>
      </w:pPr>
      <w:r>
        <w:t xml:space="preserve">The Unique Context of Higher Education in Belgium Brussels</w:t>
      </w:r>
    </w:p>
    <w:p>
      <w:pPr>
        <w:pStyle w:val="FirstParagraph"/>
      </w:pPr>
      <w:r>
        <w:t xml:space="preserve">To understand the position of the lecturer, one must first appreciate the institutional framework of higher education in this specific region. The Belgian higher education system is unique due to its linguistic division into Dutch-speaking (Flemish) and French-speaking institutions, as well as a distinct bilingual institution based in Brussels: Université Libre de Bruxelles (ULB). While Vrije Universiteit Brussel (VUB) is also located here, it operates within the Flemish framework. Therefore, when discussing the</w:t>
      </w:r>
      <w:r>
        <w:t xml:space="preserve"> </w:t>
      </w:r>
      <w:r>
        <w:rPr>
          <w:bCs/>
          <w:b/>
        </w:rPr>
        <w:t xml:space="preserve">University Lecturer</w:t>
      </w:r>
      <w:r>
        <w:t xml:space="preserve"> </w:t>
      </w:r>
      <w:r>
        <w:t xml:space="preserve">in this context, we must acknowledge that their pedagogical and administrative duties are heavily influenced by these linguistic boundaries.</w:t>
      </w:r>
    </w:p>
    <w:p>
      <w:pPr>
        <w:pStyle w:val="BodyText"/>
      </w:pPr>
      <w:r>
        <w:t xml:space="preserve">In Brussels specifically, the demographic reality is one of intense internationalization. The presence of expatriates, diplomats’ families, and students from across the globe creates a demand for bilingualism or trilingualism (Dutch, French, and English). Consequently, the university lecturer in Brussels cannot operate within a monolingual bubble. They must navigate an ecosystem where academic rigor is often delivered through multiple linguistic lenses. This contrasts sharply with universities in smaller nations that may teach exclusively in one language. For the</w:t>
      </w:r>
      <w:r>
        <w:t xml:space="preserve"> </w:t>
      </w:r>
      <w:r>
        <w:rPr>
          <w:bCs/>
          <w:b/>
        </w:rPr>
        <w:t xml:space="preserve">Belgium Brussels</w:t>
      </w:r>
      <w:r>
        <w:t xml:space="preserve"> </w:t>
      </w:r>
      <w:r>
        <w:t xml:space="preserve">academic professional, language proficiency is not merely a soft skill but a structural necessity of their job description.</w:t>
      </w:r>
    </w:p>
    <w:bookmarkEnd w:id="20"/>
    <w:bookmarkStart w:id="21" w:name="Xcb5faeefd7b4befa8b5cfae870f89ff7c5c1ebe"/>
    <w:p>
      <w:pPr>
        <w:pStyle w:val="Heading2"/>
      </w:pPr>
      <w:r>
        <w:t xml:space="preserve">Pedagogical Responsibilities and the International Classroom</w:t>
      </w:r>
    </w:p>
    <w:p>
      <w:pPr>
        <w:pStyle w:val="FirstParagraph"/>
      </w:pPr>
      <w:r>
        <w:t xml:space="preserve">The primary function of any academic is teaching, but in an institution situated within the heart of European governance, this role takes on added dimensions. The modern university lecturer is expected to be more than a transmitter of knowledge; they are facilitators of cross-cultural dialogue. In classrooms across Brussels, students represent over 100 different nationalities. Therefore, the</w:t>
      </w:r>
      <w:r>
        <w:t xml:space="preserve"> </w:t>
      </w:r>
      <w:r>
        <w:rPr>
          <w:bCs/>
          <w:b/>
        </w:rPr>
        <w:t xml:space="preserve">University Lecturer</w:t>
      </w:r>
      <w:r>
        <w:t xml:space="preserve"> </w:t>
      </w:r>
      <w:r>
        <w:t xml:space="preserve">must adapt their pedagogical strategies to accommodate diverse learning styles and cultural backgrounds.</w:t>
      </w:r>
    </w:p>
    <w:p>
      <w:pPr>
        <w:pStyle w:val="BodyText"/>
      </w:pPr>
      <w:r>
        <w:t xml:space="preserve">This internationalization brings specific challenges regarding curriculum development. Lecturers are often pressured to design courses that have relevance beyond local borders, focusing on topics such as European law, international relations, comparative politics, and global economics. The research indicates that the most successful lecturers in this region are those who can synthesize local Belgian legal or social frameworks with broader international standards. For example, a lecturer teaching Constitutional Law must explain not only the complexities of the Belgian federal system but also how it interacts with EU directives. This dual focus ensures that graduates are employable in both national institutions and international organizations headquartered in</w:t>
      </w:r>
      <w:r>
        <w:t xml:space="preserve"> </w:t>
      </w:r>
      <w:r>
        <w:rPr>
          <w:bCs/>
          <w:b/>
        </w:rPr>
        <w:t xml:space="preserve">Belgium Brussels</w:t>
      </w:r>
      <w:r>
        <w:t xml:space="preserve">.</w:t>
      </w:r>
    </w:p>
    <w:p>
      <w:pPr>
        <w:pStyle w:val="BodyText"/>
      </w:pPr>
      <w:r>
        <w:t xml:space="preserve">Furthermore, the rise of English as a lingua franca in academia has shifted classroom dynamics. While official university documents may remain bilingual or multilingual, lectures increasingly occur in English to ensure inclusivity for international students. This shift places significant pressure on non-native English-speaking academics to maintain high levels of fluency while preserving the nuances of their subject matter.</w:t>
      </w:r>
    </w:p>
    <w:bookmarkEnd w:id="21"/>
    <w:bookmarkStart w:id="22" w:name="X42a88f7fbb34d1de96426919b3dee8537356765"/>
    <w:p>
      <w:pPr>
        <w:pStyle w:val="Heading2"/>
      </w:pPr>
      <w:r>
        <w:t xml:space="preserve">The Shift Toward Research and Knowledge Production</w:t>
      </w:r>
    </w:p>
    <w:p>
      <w:pPr>
        <w:pStyle w:val="FirstParagraph"/>
      </w:pPr>
      <w:r>
        <w:t xml:space="preserve">In addition to teaching, the role of the lecturer has evolved significantly over the past three decades. The "teaching-only" position is becoming increasingly rare in prestigious Belgian institutions. Today’s lecturer is expected to be a producer of new knowledge. This expectation aligns with broader European trends under initiatives like the Bologna Process, which emphasizes standardized credit systems (ECTS) and degree comparability.</w:t>
      </w:r>
    </w:p>
    <w:p>
      <w:pPr>
        <w:pStyle w:val="BodyText"/>
      </w:pPr>
      <w:r>
        <w:t xml:space="preserve">In Brussels, this research mandate intersects heavily with policy-making. Due to the proximity of EU institutions, there is a high demand for applied research—knowledge that can inform legislation or organizational strategy. Therefore, the university lecturer often finds themselves bridging the gap between theoretical academia and practical governance. They are expected to publish in high-impact international journals and secure external funding from European grants (such as Horizon Europe). This creates a professional environment where academic success is measured not just by teaching evaluations but by citation indices and collaborative networks with other institutions across Europe.</w:t>
      </w:r>
    </w:p>
    <w:bookmarkEnd w:id="22"/>
    <w:bookmarkStart w:id="23" w:name="X5db598006157c7d63e8cfde26dd5447c257625e"/>
    <w:p>
      <w:pPr>
        <w:pStyle w:val="Heading2"/>
      </w:pPr>
      <w:r>
        <w:t xml:space="preserve">Service, Administration, and Civic Engagement</w:t>
      </w:r>
    </w:p>
    <w:p>
      <w:pPr>
        <w:pStyle w:val="FirstParagraph"/>
      </w:pPr>
      <w:r>
        <w:t xml:space="preserve">A third pillar of the academic role is service to the institution and society. In Brussels, this often translates into civic engagement on a global scale. University lecturers are frequently called upon to serve as experts for public inquiries, advisory boards for ministries (both Belgian federal and regional), or consultants for NGOs.</w:t>
      </w:r>
    </w:p>
    <w:p>
      <w:pPr>
        <w:pStyle w:val="BodyText"/>
      </w:pPr>
      <w:r>
        <w:t xml:space="preserve">This external pressure can lead to "role strain," where the demands of administrative duties and external consulting compete with time needed for teaching preparation and personal research. The modern lecturer in a city as bureaucratic as Brussels must be adept at time management and professional networking. They act as ambassadors for their university, representing it at conferences in Strasbourg, Berlin, or Washington D.C., thereby enhancing the institution's global reputation.</w:t>
      </w:r>
    </w:p>
    <w:bookmarkEnd w:id="23"/>
    <w:bookmarkStart w:id="24" w:name="X7e881d4b4a2906e8be3329f15a610c8016232a0"/>
    <w:p>
      <w:pPr>
        <w:pStyle w:val="Heading2"/>
      </w:pPr>
      <w:r>
        <w:t xml:space="preserve">Challenges Facing the Lecturer in a Post-Pandemic World</w:t>
      </w:r>
    </w:p>
    <w:p>
      <w:pPr>
        <w:pStyle w:val="FirstParagraph"/>
      </w:pPr>
      <w:r>
        <w:t xml:space="preserve">The recent global health crisis accelerated existing trends in higher education. For university lecturers worldwide, and specifically those in Brussels, this meant an abrupt transition to digital pedagogy. While hybrid learning models have persisted, they require technical proficiency that many traditional academics did not possess prior to 2020.</w:t>
      </w:r>
    </w:p>
    <w:p>
      <w:pPr>
        <w:pStyle w:val="BodyText"/>
      </w:pPr>
      <w:r>
        <w:t xml:space="preserve">Moreover, the cost of living crisis in major European capitals has impacted recruitment. The demand for housing and services in Brussels is high due to its status as an international hub. This creates financial pressures for early-career researchers and adjunct lecturers, potentially leading to a brain drain where talent moves to countries with more favorable economic conditions. Ensuring the sustainability of the academic workforce requires institutional support from university boards that understand these local market realities.</w:t>
      </w:r>
    </w:p>
    <w:bookmarkEnd w:id="24"/>
    <w:bookmarkStart w:id="25" w:name="conclusion"/>
    <w:p>
      <w:pPr>
        <w:pStyle w:val="Heading2"/>
      </w:pPr>
      <w:r>
        <w:t xml:space="preserve">Conclusion</w:t>
      </w:r>
    </w:p>
    <w:p>
      <w:pPr>
        <w:pStyle w:val="FirstParagraph"/>
      </w:pPr>
      <w:r>
        <w:t xml:space="preserve">The role of the university lecturer in Brussels is distinct, demanding a high degree of adaptability, linguistic competence, and international awareness. Unlike their counterparts in less globalized regions, lecturers in this Belgian capital must navigate complex linguistic borders while serving a diverse student body and contributing to policy-relevant research.</w:t>
      </w:r>
    </w:p>
    <w:p>
      <w:pPr>
        <w:pStyle w:val="BodyText"/>
      </w:pPr>
      <w:r>
        <w:t xml:space="preserve">As Brussels continues to evolve as the administrative heart of Europe, the responsibilities of the academic will likely expand further. The lecturer will remain central not only to the transmission of knowledge but also to fostering cross-cultural understanding and democratic engagement. Future research should focus on how technological advancements and demographic shifts in</w:t>
      </w:r>
      <w:r>
        <w:t xml:space="preserve"> </w:t>
      </w:r>
      <w:r>
        <w:rPr>
          <w:bCs/>
          <w:b/>
        </w:rPr>
        <w:t xml:space="preserve">Belgium Brussels</w:t>
      </w:r>
      <w:r>
        <w:t xml:space="preserve"> </w:t>
      </w:r>
      <w:r>
        <w:t xml:space="preserve">will further reshape these roles, ensuring that higher education remains relevant and accessible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Brussels, Belgium</dc:title>
  <dc:creator/>
  <dc:language>en</dc:language>
  <cp:keywords/>
  <dcterms:created xsi:type="dcterms:W3CDTF">2026-07-29T20:32:01Z</dcterms:created>
  <dcterms:modified xsi:type="dcterms:W3CDTF">2026-07-29T20:32:01Z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