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Canada:</w:t>
      </w:r>
      <w:r>
        <w:t xml:space="preserve"> </w:t>
      </w:r>
      <w:r>
        <w:t xml:space="preserve">A</w:t>
      </w:r>
      <w:r>
        <w:t xml:space="preserve"> </w:t>
      </w:r>
      <w:r>
        <w:t xml:space="preserve">Toronto-Centric</w:t>
      </w:r>
      <w:r>
        <w:t xml:space="preserve"> </w:t>
      </w:r>
      <w:r>
        <w:t xml:space="preserve">Analysis</w:t>
      </w:r>
    </w:p>
    <w:bookmarkStart w:id="28" w:name="Xb65631ab7ecaa54c9236f53a7af7b3648c0984c"/>
    <w:p>
      <w:pPr>
        <w:pStyle w:val="Heading1"/>
      </w:pPr>
      <w:r>
        <w:t xml:space="preserve">The Evolving Role of the University Lecturer in Canada</w:t>
      </w:r>
    </w:p>
    <w:p>
      <w:pPr>
        <w:pStyle w:val="FirstParagraph"/>
      </w:pPr>
      <w:r>
        <w:rPr>
          <w:bCs/>
          <w:b/>
        </w:rPr>
        <w:t xml:space="preserve">A Focus on the Academic Landscape of Toronto, Ontario</w:t>
      </w:r>
    </w:p>
    <w:p>
      <w:pPr>
        <w:pStyle w:val="BodyText"/>
      </w:pPr>
      <w:r>
        <w:rPr>
          <w:bCs/>
          <w:b/>
        </w:rPr>
        <w:t xml:space="preserve">Abstract:</w:t>
      </w:r>
      <w:r>
        <w:t xml:space="preserve"> </w:t>
      </w:r>
      <w:r>
        <w:t xml:space="preserve">This research paper examines the multifaceted role of the university lecturer within higher education institutions in Canada, with a specific focus on the metropolitan context of Toronto. As one of North America’s most diverse and rapidly expanding academic hubs, Toronto presents unique challenges and opportunities for educators. This document analyzes the shift toward contingent academic labor, the pedagogical demands of multicultural student bodies, and the administrative pressures that define contemporary university life in this region.</w:t>
      </w:r>
    </w:p>
    <w:bookmarkStart w:id="20" w:name="introduction"/>
    <w:p>
      <w:pPr>
        <w:pStyle w:val="Heading2"/>
      </w:pPr>
      <w:r>
        <w:t xml:space="preserve">1. Introduction</w:t>
      </w:r>
    </w:p>
    <w:p>
      <w:pPr>
        <w:pStyle w:val="FirstParagraph"/>
      </w:pPr>
      <w:r>
        <w:t xml:space="preserve">The concept of a</w:t>
      </w:r>
      <w:r>
        <w:t xml:space="preserve"> </w:t>
      </w:r>
      <w:r>
        <w:rPr>
          <w:bCs/>
          <w:b/>
        </w:rPr>
        <w:t xml:space="preserve">University Lecturer</w:t>
      </w:r>
      <w:r>
        <w:t xml:space="preserve"> has undergone significant transformation over the past three decades. Historically viewed primarily as a scholar-teachert, the modern academic is increasingly expected to balance teaching, research, service, and administrative duties. In</w:t>
      </w:r>
      <w:r>
        <w:t xml:space="preserve"> </w:t>
      </w:r>
      <w:r>
        <w:rPr>
          <w:bCs/>
          <w:b/>
        </w:rPr>
        <w:t xml:space="preserve">Canada</w:t>
      </w:r>
      <w:r>
        <w:t xml:space="preserve">, higher education has seen unprecedented growth in enrollment and international student recruitment. Nowhere is this trend more pronounced than in</w:t>
      </w:r>
      <w:r>
        <w:t xml:space="preserve"> </w:t>
      </w:r>
      <w:r>
        <w:rPr>
          <w:bCs/>
          <w:b/>
        </w:rPr>
        <w:t xml:space="preserve">Canada Toronto</w:t>
      </w:r>
      <w:r>
        <w:t xml:space="preserve">, a city that serves as the economic and cultural capital of the country. This paper explores how these macro-level trends impact the daily realities, professional identity, and institutional responsibilities of university lecturers operating within this specific geographic and political framework.</w:t>
      </w:r>
    </w:p>
    <w:bookmarkEnd w:id="20"/>
    <w:bookmarkStart w:id="21" w:name="X30efe60fa9cd9481e22e8bd71963166f7d2719d"/>
    <w:p>
      <w:pPr>
        <w:pStyle w:val="Heading2"/>
      </w:pPr>
      <w:r>
        <w:t xml:space="preserve">2. The Institutional Context: Higher Education in Toronto</w:t>
      </w:r>
    </w:p>
    <w:p>
      <w:pPr>
        <w:pStyle w:val="FirstParagraph"/>
      </w:pPr>
      <w:r>
        <w:t xml:space="preserve">Toronto is home to some of Canada’s most prestigious institutions, including the University of Toronto, York University, and Ryerson University (now Toronto Metropolitan University). These institutions attract a massive number of international students from Asia, Africa, and Europe. Consequently,</w:t>
      </w:r>
      <w:r>
        <w:rPr>
          <w:bCs/>
          <w:b/>
        </w:rPr>
        <w:t xml:space="preserve">University Lecturer</w:t>
      </w:r>
      <w:r>
        <w:t xml:space="preserve"> positions in this region are not merely local jobs but roles embedded in a global educational market.</w:t>
      </w:r>
    </w:p>
    <w:p>
      <w:pPr>
        <w:pStyle w:val="BodyText"/>
      </w:pPr>
      <w:r>
        <w:t xml:space="preserve">The funding models for public universities in Ontario have shifted significantly toward performance-based metrics and international tuition fees. For the university lecturer, this means that teaching loads are often high, and there is immense pressure to maintain student satisfaction scores, which directly influence institutional revenue. The dense academic ecosystem of</w:t>
      </w:r>
      <w:r>
        <w:t xml:space="preserve"> </w:t>
      </w:r>
      <w:r>
        <w:rPr>
          <w:bCs/>
          <w:b/>
        </w:rPr>
        <w:t xml:space="preserve">Canada Toronto</w:t>
      </w:r>
      <w:r>
        <w:t xml:space="preserve"> creates a competitive environment where visibility in research and excellence in pedagogy are paramount for career advancement.</w:t>
      </w:r>
    </w:p>
    <w:bookmarkEnd w:id="21"/>
    <w:bookmarkStart w:id="22" w:name="demographics-and-pedagogical-challenges"/>
    <w:p>
      <w:pPr>
        <w:pStyle w:val="Heading2"/>
      </w:pPr>
      <w:r>
        <w:t xml:space="preserve">3. Demographics and Pedagogical Challenges</w:t>
      </w:r>
    </w:p>
    <w:p>
      <w:pPr>
        <w:pStyle w:val="FirstParagraph"/>
      </w:pPr>
      <w:r>
        <w:t xml:space="preserve">A defining characteristic of the student population in</w:t>
      </w:r>
      <w:r>
        <w:t xml:space="preserve"> </w:t>
      </w:r>
      <w:r>
        <w:rPr>
          <w:bCs/>
          <w:b/>
        </w:rPr>
        <w:t xml:space="preserve">Canada Toronto</w:t>
      </w:r>
      <w:r>
        <w:t xml:space="preserve"> is its diversity. Lecturers must navigate classrooms filled with students from varied cultural, linguistic, and socioeconomic backgrounds. This diversity enriches academic discourse but presents significant pedagogical challenges.</w:t>
      </w:r>
    </w:p>
    <w:p>
      <w:pPr>
        <w:pStyle w:val="BodyText"/>
      </w:pPr>
      <w:r>
        <w:rPr>
          <w:bCs/>
          <w:b/>
        </w:rPr>
        <w:t xml:space="preserve">Linguistic Support:</w:t>
      </w:r>
      <w:r>
        <w:t xml:space="preserve"> </w:t>
      </w:r>
      <w:r>
        <w:t xml:space="preserve">Many international students arrive in</w:t>
      </w:r>
      <w:r>
        <w:t xml:space="preserve"> </w:t>
      </w:r>
      <w:r>
        <w:rPr>
          <w:bCs/>
          <w:b/>
        </w:rPr>
        <w:t xml:space="preserve">Canada Toronto</w:t>
      </w:r>
      <w:r>
        <w:t xml:space="preserve"> with varying levels of English proficiency. University lecturers are often expected to act as language facilitators, adjusting their communication styles and assessment methods to ensure equitable access to knowledge without compromising academic rigor.</w:t>
      </w:r>
    </w:p>
    <w:p>
      <w:pPr>
        <w:pStyle w:val="BodyText"/>
      </w:pPr>
      <w:r>
        <w:rPr>
          <w:bCs/>
          <w:b/>
        </w:rPr>
        <w:t xml:space="preserve">Cultural Responsiveness:</w:t>
      </w:r>
      <w:r>
        <w:t xml:space="preserve"> </w:t>
      </w:r>
      <w:r>
        <w:t xml:space="preserve">Modern university lecturer training in Canada emphasizes cultural safety and inclusivity. Lecturers must be adept at creating inclusive learning environments that respect Indigenous perspectives, given Canada’s ongoing reconciliation efforts, while also accommodating the diverse global viewpoints of international students.</w:t>
      </w:r>
    </w:p>
    <w:bookmarkEnd w:id="22"/>
    <w:bookmarkStart w:id="23" w:name="the-precarity-of-academic-labor"/>
    <w:p>
      <w:pPr>
        <w:pStyle w:val="Heading2"/>
      </w:pPr>
      <w:r>
        <w:t xml:space="preserve">4. The Precarity of Academic Labor</w:t>
      </w:r>
    </w:p>
    <w:p>
      <w:pPr>
        <w:pStyle w:val="FirstParagraph"/>
      </w:pPr>
      <w:r>
        <w:t xml:space="preserve">A critical aspect of contemporary academia in</w:t>
      </w:r>
      <w:r>
        <w:t xml:space="preserve"> </w:t>
      </w:r>
      <w:r>
        <w:rPr>
          <w:bCs/>
          <w:b/>
        </w:rPr>
        <w:t xml:space="preserve">Canada Toronto</w:t>
      </w:r>
      <w:r>
        <w:t xml:space="preserve"> is the prevalence of contingent labor. A significant portion of university teaching is delivered by sessional instructors, adjuncts, and graduate teaching assistants rather than tenure-track faculty. For many aspiring academics in</w:t>
      </w:r>
      <w:r>
        <w:t xml:space="preserve"> </w:t>
      </w:r>
      <w:r>
        <w:rPr>
          <w:bCs/>
          <w:b/>
        </w:rPr>
        <w:t xml:space="preserve">Canada Toronto</w:t>
      </w:r>
      <w:r>
        <w:t xml:space="preserve">, securing a permanent position as a university lecturer is increasingly difficult.</w:t>
      </w:r>
    </w:p>
    <w:p>
      <w:pPr>
        <w:pStyle w:val="BodyText"/>
      </w:pPr>
      <w:r>
        <w:t xml:space="preserve">This precarity affects the quality of education and the well-being of educators. Sessional lecturers often face job insecurity, lack benefits, and must teach at multiple institutions across the Greater Toronto Area (GTA) to make ends meet. This "academic gig economy" can hinder long-term curriculum development and mentorship, as lecturers may not return to the same department year after year.</w:t>
      </w:r>
    </w:p>
    <w:bookmarkEnd w:id="23"/>
    <w:bookmarkStart w:id="24" w:name="research-expectations-vs.-teaching-loads"/>
    <w:p>
      <w:pPr>
        <w:pStyle w:val="Heading2"/>
      </w:pPr>
      <w:r>
        <w:t xml:space="preserve">5. Research Expectations vs. Teaching Loads</w:t>
      </w:r>
    </w:p>
    <w:p>
      <w:pPr>
        <w:pStyle w:val="FirstParagraph"/>
      </w:pPr>
      <w:r>
        <w:t xml:space="preserve">In the hierarchy of Canadian universities, research often holds more weight than teaching in tenure and promotion decisions. However, in large lecture courses common in Toronto’s major universities, university lecturers may have substantial teaching responsibilities that leave little time for independent research.</w:t>
      </w:r>
    </w:p>
    <w:p>
      <w:pPr>
        <w:pStyle w:val="BodyText"/>
      </w:pPr>
      <w:r>
        <w:t xml:space="preserve">This disconnect creates a professional tension. While the institution benefits from the high-quality instruction provided by dedicated lecturers who prioritize student engagement, these individuals may be professionally penalized for not publishing sufficiently. In</w:t>
      </w:r>
      <w:r>
        <w:t xml:space="preserve"> </w:t>
      </w:r>
      <w:r>
        <w:rPr>
          <w:bCs/>
          <w:b/>
        </w:rPr>
        <w:t xml:space="preserve">Canada Toronto</w:t>
      </w:r>
      <w:r>
        <w:t xml:space="preserve">, where research output is heavily tied to global rankings and government funding, university lecturers are pressured to maintain a dual identity as both effective educators and productive scholars.</w:t>
      </w:r>
    </w:p>
    <w:bookmarkEnd w:id="24"/>
    <w:bookmarkStart w:id="25" w:name="X96875981fbac323b20c9269f7a753ae0f614c3e"/>
    <w:p>
      <w:pPr>
        <w:pStyle w:val="Heading2"/>
      </w:pPr>
      <w:r>
        <w:t xml:space="preserve">6. Technological Integration and Post-Pandemic Adaptations</w:t>
      </w:r>
    </w:p>
    <w:p>
      <w:pPr>
        <w:pStyle w:val="FirstParagraph"/>
      </w:pPr>
      <w:r>
        <w:t xml:space="preserve">The COVID-19 pandemic accelerated the adoption of digital tools in higher education across</w:t>
      </w:r>
      <w:r>
        <w:t xml:space="preserve"> </w:t>
      </w:r>
      <w:r>
        <w:rPr>
          <w:bCs/>
          <w:b/>
        </w:rPr>
        <w:t xml:space="preserve">Canada Toronto</w:t>
      </w:r>
      <w:r>
        <w:t xml:space="preserve">. University lecturers were forced to rapidly adapt to hybrid and online learning environments. While this has provided flexibility, it has also increased workload due to the need for continuous content creation, technical troubleshooting, and virtual student support.</w:t>
      </w:r>
    </w:p>
    <w:p>
      <w:pPr>
        <w:pStyle w:val="BodyText"/>
      </w:pPr>
      <w:r>
        <w:t xml:space="preserve">Institutions in Toronto have invested heavily in Learning Management Systems (LMS) like Canvas and Blackboard. University lecturers are now expected to be proficient not only in their disciplinary knowledge but also in digital pedagogy. The ability to engage students through screens has become a mandatory skill set for anyone seeking a sustainable career as a university lecturer in the Canadian context.</w:t>
      </w:r>
    </w:p>
    <w:bookmarkEnd w:id="25"/>
    <w:bookmarkStart w:id="26" w:name="conclusion"/>
    <w:p>
      <w:pPr>
        <w:pStyle w:val="Heading2"/>
      </w:pPr>
      <w:r>
        <w:t xml:space="preserve">7. Conclusion</w:t>
      </w:r>
    </w:p>
    <w:p>
      <w:pPr>
        <w:pStyle w:val="FirstParagraph"/>
      </w:pPr>
      <w:r>
        <w:t xml:space="preserve">The role of the university lecturer in Canada, particularly within the dynamic ecosystem of Toronto, is complex and evolving. It requires a delicate balance between rigorous scholarship, inclusive pedagogy, and administrative compliance. The specific context of</w:t>
      </w:r>
      <w:r>
        <w:t xml:space="preserve"> </w:t>
      </w:r>
      <w:r>
        <w:rPr>
          <w:bCs/>
          <w:b/>
        </w:rPr>
        <w:t xml:space="preserve">Canada Toronto</w:t>
      </w:r>
      <w:r>
        <w:t xml:space="preserve"> amplifies these demands due to its large international student population and competitive academic market.</w:t>
      </w:r>
    </w:p>
    <w:p>
      <w:pPr>
        <w:pStyle w:val="BodyText"/>
      </w:pPr>
      <w:r>
        <w:t xml:space="preserve">To sustain the quality of higher education in the region, institutions must address labor precarity, provide adequate support for pedagogical innovation, and recognize teaching excellence as equally valuable as research output. Only by addressing these structural issues can Canada maintain its reputation as a leader in global education through its dedicated university lecturers.</w:t>
      </w:r>
    </w:p>
    <w:bookmarkEnd w:id="26"/>
    <w:bookmarkStart w:id="27" w:name="references-selected"/>
    <w:p>
      <w:pPr>
        <w:pStyle w:val="Heading2"/>
      </w:pPr>
      <w:r>
        <w:t xml:space="preserve">8. References (Selected)</w:t>
      </w:r>
    </w:p>
    <w:p>
      <w:pPr>
        <w:numPr>
          <w:ilvl w:val="0"/>
          <w:numId w:val="1001"/>
        </w:numPr>
        <w:pStyle w:val="Compact"/>
      </w:pPr>
      <w:r>
        <w:t xml:space="preserve">Baker-Whitcomb, G., &amp; McInnes, J. (2018). *The Casualization of Teaching in Canadian Universities*. Higher Education Policy Institute.</w:t>
      </w:r>
    </w:p>
    <w:p>
      <w:pPr>
        <w:numPr>
          <w:ilvl w:val="0"/>
          <w:numId w:val="1001"/>
        </w:numPr>
        <w:pStyle w:val="Compact"/>
      </w:pPr>
      <w:r>
        <w:t xml:space="preserve">Ontario Ministry of Colleges and Universities. (2021). *Report on International Student Growth in Ontario*.</w:t>
      </w:r>
    </w:p>
    <w:p>
      <w:pPr>
        <w:numPr>
          <w:ilvl w:val="0"/>
          <w:numId w:val="1001"/>
        </w:numPr>
        <w:pStyle w:val="Compact"/>
      </w:pPr>
      <w:r>
        <w:t xml:space="preserve">Banting, K., &amp; Richards, D. (2019). *Diversity and Inclusion in Canadian Higher Education*. University of Ottawa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Canada: A Toronto-Centric Analysis</dc:title>
  <dc:creator/>
  <dc:language>en</dc:language>
  <cp:keywords/>
  <dcterms:created xsi:type="dcterms:W3CDTF">2026-07-29T16:14:42Z</dcterms:created>
  <dcterms:modified xsi:type="dcterms:W3CDTF">2026-07-29T16:14:42Z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