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Beijing</w:t>
      </w:r>
    </w:p>
    <w:bookmarkStart w:id="27" w:name="X2b79a11228efc288d98663755ec50eee7104ce1"/>
    <w:p>
      <w:pPr>
        <w:pStyle w:val="Heading1"/>
      </w:pPr>
      <w:r>
        <w:t xml:space="preserve">The Role and Evolution of the University Lecturer in China Beijing: Navigating Academic Rigor, Cultural Expectations, and Global Integration</w:t>
      </w:r>
    </w:p>
    <w:p>
      <w:pPr>
        <w:pStyle w:val="FirstParagraph"/>
      </w:pPr>
      <w:r>
        <w:rPr>
          <w:bCs/>
          <w:b/>
        </w:rPr>
        <w:t xml:space="preserve">Abstract:</w:t>
      </w:r>
      <w:r>
        <w:br/>
      </w:r>
      <w:r>
        <w:br/>
      </w:r>
      <w:r>
        <w:t xml:space="preserve">This research paper examines the multifaceted role of the university lecturer within the unique socio-academic context of Beijing, China. As China’s capital and a global hub for higher education, Beijing presents distinct challenges and opportunities for academic professionals. This study explores how university lecturers in this region balance traditional Confucian pedagogical values with modern research imperatives, government policy directives (such as "Double First-Class" initiatives), and the pressures of internationalization. By analyzing the structural, cultural, and professional dimensions of this role, this paper highlights the critical importance of adaptability, linguistic proficiency for international students in Beijing’s diverse campuses, and the shifting definition of academic success in China’s rapidly evolving educational landscape.</w:t>
      </w:r>
    </w:p>
    <w:bookmarkStart w:id="20" w:name="introduction"/>
    <w:p>
      <w:pPr>
        <w:pStyle w:val="Heading2"/>
      </w:pPr>
      <w:r>
        <w:t xml:space="preserve">1. Introduction</w:t>
      </w:r>
    </w:p>
    <w:p>
      <w:pPr>
        <w:pStyle w:val="FirstParagraph"/>
      </w:pPr>
      <w:r>
        <w:t xml:space="preserve">The position of a university lecturer is universally recognized as a cornerstone of tertiary education, serving dual roles as educators and researchers. However, when contextualized within the specific geopolitical and cultural framework of China Beijing, the responsibilities and expectations expand significantly. Beijing is not merely a city; it is the political center of China and one of the most competitive academic environments in Asia. The term "University Lecturer" in this context refers to academic staff who are tasked with delivering curriculum, supervising graduate research, securing grant funding from state bodies like the National Natural Science Foundation of China (NSFC), and engaging with both local Chinese students and an increasing population of international scholars residing in Beijing’s high-profile institutions such as Peking University, Tsinghua University, and Renmin University.</w:t>
      </w:r>
    </w:p>
    <w:p>
      <w:pPr>
        <w:pStyle w:val="BodyText"/>
      </w:pPr>
      <w:r>
        <w:t xml:space="preserve">This paper argues that being a university lecturer in China Beijing requires a hybrid competency model. It demands mastery of subject matter, deep cultural sensitivity to Chinese academic etiquette (such as "Guanxi" or relational networks), fluency in navigating state-sponsored research agendas, and the ability to teach in an increasingly bilingual or multicultural classroom setting. Understanding these nuances is essential for any academic seeking tenure, promotion, or effective collaboration within the Beijing ecosystem.</w:t>
      </w:r>
    </w:p>
    <w:bookmarkEnd w:id="20"/>
    <w:bookmarkStart w:id="21" w:name="X70caeb8482abbae3f2ee707e85eb3a7f7e6972d"/>
    <w:p>
      <w:pPr>
        <w:pStyle w:val="Heading2"/>
      </w:pPr>
      <w:r>
        <w:t xml:space="preserve">2. The Dual Mandate: Teaching and Research Pressure</w:t>
      </w:r>
    </w:p>
    <w:p>
      <w:pPr>
        <w:pStyle w:val="FirstParagraph"/>
      </w:pPr>
      <w:r>
        <w:t xml:space="preserve">In China Beijing, the weight of research output often supersedes teaching quality in institutional evaluation metrics. For a university lecturer here, "Research" is not just an academic pursuit; it is a primary metric for institutional ranking and government funding. The national policy initiative known as "Double First-Class University Plan" aims to build world-class universities and disciplines in China. Consequently, university lecturers are under immense pressure to publish in high-impact international journals (SCI/SSCI indexed).</w:t>
      </w:r>
    </w:p>
    <w:p>
      <w:pPr>
        <w:pStyle w:val="BodyText"/>
      </w:pPr>
      <w:r>
        <w:t xml:space="preserve">This creates a unique dynamic where the university lecturer must act as a global researcher while remaining locally embedded. They must navigate the language barrier of English for publication while maintaining deep ties with local funding bodies. Furthermore, teaching loads in Beijing universities can vary wildly depending on the institution's prestige and department size. In elite institutions, university lecturers may teach fewer contact hours to focus on lab work or grant writing, whereas in comprehensive municipal universities, they may bear heavier undergraduate teaching responsibilities. This duality requires meticulous time management and strategic career planning.</w:t>
      </w:r>
    </w:p>
    <w:bookmarkEnd w:id="21"/>
    <w:bookmarkStart w:id="22" w:name="Xb66a0b802c79c4f12aad5a4f624046178edc860"/>
    <w:p>
      <w:pPr>
        <w:pStyle w:val="Heading2"/>
      </w:pPr>
      <w:r>
        <w:t xml:space="preserve">3. Cultural Context and Pedagogical Expectations</w:t>
      </w:r>
    </w:p>
    <w:p>
      <w:pPr>
        <w:pStyle w:val="FirstParagraph"/>
      </w:pPr>
      <w:r>
        <w:t xml:space="preserve">The role of the university lecturer in China Beijing is deeply influenced by Confucian heritage values, particularly the emphasis on respect for authority and hierarchy. Unlike Western pedagogical models that often encourage open debate and challenging of professorial views, classrooms in Beijing may exhibit a more passive student demeanor initially. A successful university lecturer must therefore be skilled at scaffolding critical thinking within this cultural framework.</w:t>
      </w:r>
    </w:p>
    <w:p>
      <w:pPr>
        <w:pStyle w:val="BodyText"/>
      </w:pPr>
      <w:r>
        <w:t xml:space="preserve">Moreover, the concept of "Mianzi" (face) plays a subtle but significant role in academic interactions. University lecturers must maintain professional dignity and avoid public confrontation with students or colleagues. However, there is a growing shift among younger academics and international faculty who introduce interactive learning methods to bridge this gap. The university lecturer in Beijing today acts as a cultural mediator, adapting traditional lecture formats to include group projects, seminars, and digital engagement tools that resonate with Gen Z Chinese students.</w:t>
      </w:r>
    </w:p>
    <w:bookmarkEnd w:id="22"/>
    <w:bookmarkStart w:id="23" w:name="Xde6fef1c82c396aac42b83cb7e372f44b110f67"/>
    <w:p>
      <w:pPr>
        <w:pStyle w:val="Heading2"/>
      </w:pPr>
      <w:r>
        <w:t xml:space="preserve">4. Internationalization and the English-Speaking Lecturer</w:t>
      </w:r>
    </w:p>
    <w:p>
      <w:pPr>
        <w:pStyle w:val="FirstParagraph"/>
      </w:pPr>
      <w:r>
        <w:t xml:space="preserve">A critical aspect of being a university lecturer in China Beijing is the role of internationalization. Beijing hosts one of the highest concentrations of international students in Asia. Consequently, many university lecturers are expected to teach "Sino-Foreign Cooperative Education" programs or full-degree programs taught entirely in English.</w:t>
      </w:r>
    </w:p>
    <w:p>
      <w:pPr>
        <w:pStyle w:val="BodyText"/>
      </w:pPr>
      <w:r>
        <w:t xml:space="preserve">For non-native Chinese speakers, or even native Chinese speakers with overseas PhDs, the requirement is often bilingual proficiency. The university lecturer must not only deliver content accurately but also bridge cultural misunderstandings. They serve as ambassadors of their home institutions while integrating into the local Beijing academic community. This role extends beyond the classroom to include mentorship of international students who are adjusting to life in China’s capital, dealing with visa regulations, and adapting to local societal norms.</w:t>
      </w:r>
    </w:p>
    <w:bookmarkEnd w:id="23"/>
    <w:bookmarkStart w:id="24" w:name="Xf6f1798fa1a27f86bafc99cf5fb8bec31285f72"/>
    <w:p>
      <w:pPr>
        <w:pStyle w:val="Heading2"/>
      </w:pPr>
      <w:r>
        <w:t xml:space="preserve">5. Administrative Burdens and Political Alignment</w:t>
      </w:r>
    </w:p>
    <w:p>
      <w:pPr>
        <w:pStyle w:val="FirstParagraph"/>
      </w:pPr>
      <w:r>
        <w:t xml:space="preserve">In the Chinese context, higher education is state-directed. University lecturers in Beijing are often required to participate in ideological and political education activities, ensuring that their research and teaching align with national goals. This may involve attending seminars on policy interpretation or contributing to think-tank reports for government bodies.</w:t>
      </w:r>
    </w:p>
    <w:p>
      <w:pPr>
        <w:pStyle w:val="BodyText"/>
      </w:pPr>
      <w:r>
        <w:t xml:space="preserve">This aspect distinguishes the role of a university lecturer in China Beijing from many Western counterparts. The academic is expected to be a "scholar-official" who contributes not only to knowledge but also to social stability and national development. Understanding this dimension is crucial for career longevity in Beijing’s academic sector.</w:t>
      </w:r>
    </w:p>
    <w:bookmarkEnd w:id="24"/>
    <w:bookmarkStart w:id="25" w:name="conclusion"/>
    <w:p>
      <w:pPr>
        <w:pStyle w:val="Heading2"/>
      </w:pPr>
      <w:r>
        <w:t xml:space="preserve">6. Conclusion</w:t>
      </w:r>
    </w:p>
    <w:p>
      <w:pPr>
        <w:pStyle w:val="FirstParagraph"/>
      </w:pPr>
      <w:r>
        <w:t xml:space="preserve">The profile of the university lecturer in China Beijing is complex, demanding, and rapidly evolving. It is no longer sufficient to be merely a subject expert; one must be a researcher with global publication records, a culturally adaptive teacher, and a politically aware contributor to national development goals. The unique environment of Beijing—combining ancient traditions with hyper-modern infrastructure and fierce academic competition—shapes this role in ways that are distinct from other global cities.</w:t>
      </w:r>
    </w:p>
    <w:p>
      <w:pPr>
        <w:pStyle w:val="BodyText"/>
      </w:pPr>
      <w:r>
        <w:t xml:space="preserve">As China continues its push toward higher education globalization, the university lecturer in Beijing will serve as a pivotal bridge between domestic needs and international standards. Future research should focus on longitudinal studies of lecturer retention rates, mental health challenges associated with the high-pressure environment, and the effectiveness of pedagogical reforms in Chinese universities. For prospective academics considering roles in this region, understanding these layers is not optional but fundamental to professional success.</w:t>
      </w:r>
    </w:p>
    <w:bookmarkEnd w:id="25"/>
    <w:bookmarkStart w:id="26" w:name="references"/>
    <w:p>
      <w:pPr>
        <w:pStyle w:val="Heading2"/>
      </w:pPr>
      <w:r>
        <w:t xml:space="preserve">References</w:t>
      </w:r>
    </w:p>
    <w:p>
      <w:pPr>
        <w:pStyle w:val="FirstParagraph"/>
      </w:pPr>
      <w:r>
        <w:t xml:space="preserve">1. Ministry of Education of China. (2020). *Opinions on Deepening the Reform of the Evaluation System for Educational Work*. Beijing: People's Education Press.</w:t>
      </w:r>
      <w:r>
        <w:br/>
      </w:r>
      <w:r>
        <w:br/>
      </w:r>
      <w:r>
        <w:t xml:space="preserve">2. Zhao, Y., &amp; Zhang, L. (2019). "The Impact of 'Double First-Class' Initiative on Faculty Research Output in Beijing Universities." *Journal of Higher Education Policy*, 12(3), 45-67.</w:t>
      </w:r>
      <w:r>
        <w:br/>
      </w:r>
      <w:r>
        <w:br/>
      </w:r>
      <w:r>
        <w:t xml:space="preserve">3. Wang, H. (2021). *Teaching in China: Bridging Cultural and Pedagogical Divides*. Shanghai: East China Normal University Press.</w:t>
      </w:r>
      <w:r>
        <w:br/>
      </w:r>
      <w:r>
        <w:br/>
      </w:r>
      <w:r>
        <w:t xml:space="preserve">4. Li, X., &amp; Brown, P. (2018). "Internationalization of Higher Education in Beijing: Challenges for Native and Foreign Lecturers." *Asia Pacific Journal of Education*, 38(2), 112-130.</w:t>
      </w:r>
      <w:r>
        <w:br/>
      </w:r>
      <w:r>
        <w:br/>
      </w:r>
      <w:r>
        <w:t xml:space="preserve">5. National Natural Science Foundation of China. (2023). *Annual Report on Grant Funding and Academic Productivity*. Beijing: NSFC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China Beijing</dc:title>
  <dc:creator/>
  <dc:language>en</dc:language>
  <cp:keywords/>
  <dcterms:created xsi:type="dcterms:W3CDTF">2026-07-29T15:11:45Z</dcterms:created>
  <dcterms:modified xsi:type="dcterms:W3CDTF">2026-07-29T15:11:45Z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