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China's</w:t>
      </w:r>
      <w:r>
        <w:t xml:space="preserve"> </w:t>
      </w:r>
      <w:r>
        <w:t xml:space="preserve">Greater</w:t>
      </w:r>
      <w:r>
        <w:t xml:space="preserve"> </w:t>
      </w:r>
      <w:r>
        <w:t xml:space="preserve">Bay</w:t>
      </w:r>
      <w:r>
        <w:t xml:space="preserve"> </w:t>
      </w:r>
      <w:r>
        <w:t xml:space="preserve">Area: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34" w:name="X160ec4ca08d316ab891d021005e0cbba949d9a0"/>
    <w:p>
      <w:pPr>
        <w:pStyle w:val="Heading1"/>
      </w:pPr>
      <w:r>
        <w:t xml:space="preserve">The Role and Impact of University Lecturers in China's Greater Bay Area:</w:t>
      </w:r>
      <w:r>
        <w:br/>
      </w:r>
      <w:r>
        <w:t xml:space="preserve">A Case Study of Guangzhou</w:t>
      </w:r>
    </w:p>
    <w:p>
      <w:pPr>
        <w:pStyle w:val="FirstParagraph"/>
      </w:pPr>
      <w:r>
        <w:rPr>
          <w:bCs/>
          <w:b/>
        </w:rPr>
        <w:t xml:space="preserve">Abstract:</w:t>
      </w:r>
      <w:r>
        <w:t xml:space="preserve">This research paper examines the evolving role, responsibilities, and challenges faced by university lecturers within the dynamic academic landscape of China Guangzhou. As a pivotal hub in China’s Greater Bay Area (GBA), Guangzhou presents unique opportunities for higher education development. This study explores how university lecturers navigate cultural integration, pedagogical innovation, and international collaboration while contributing to the region's economic and intellectual growth.</w:t>
      </w:r>
    </w:p>
    <w:bookmarkStart w:id="20" w:name="introduction"/>
    <w:p>
      <w:pPr>
        <w:pStyle w:val="Heading2"/>
      </w:pPr>
      <w:r>
        <w:t xml:space="preserve">1. Introduction</w:t>
      </w:r>
    </w:p>
    <w:p>
      <w:pPr>
        <w:pStyle w:val="FirstParagraph"/>
      </w:pPr>
      <w:r>
        <w:t xml:space="preserve">In recent decades, China has witnessed an unprecedented expansion in its higher education sector. Central to this expansion is the critical role of the university lecturer, who serves not only as a conduit of knowledge but also as a cultural ambassador and innovator in research. Nowhere is this more evident than in China Guangzhou, a city that blends traditional Lingnan culture with rapid modernization and global connectivity. As part of the Greater Bay Area initiative, Guangzhou has emerged as a major center for international education and scientific research.</w:t>
      </w:r>
    </w:p>
    <w:p>
      <w:pPr>
        <w:pStyle w:val="BodyText"/>
      </w:pPr>
      <w:r>
        <w:t xml:space="preserve">This paper aims to analyze the multifaceted role of university lecturers in China Guangzhou. It investigates how these educators adapt to local contexts while maintaining global academic standards, thereby influencing both student outcomes and regional development.</w:t>
      </w:r>
    </w:p>
    <w:bookmarkEnd w:id="20"/>
    <w:bookmarkStart w:id="21" w:name="X7713c1ddba73d82d23b086f6550205c73126be8"/>
    <w:p>
      <w:pPr>
        <w:pStyle w:val="Heading2"/>
      </w:pPr>
      <w:r>
        <w:t xml:space="preserve">2. The Academic Landscape in China Guangzhou</w:t>
      </w:r>
    </w:p>
    <w:p>
      <w:pPr>
        <w:pStyle w:val="FirstParagraph"/>
      </w:pPr>
      <w:r>
        <w:rPr>
          <w:bCs/>
          <w:b/>
        </w:rPr>
        <w:t xml:space="preserve">a) Institutional Growth</w:t>
      </w:r>
      <w:r>
        <w:t xml:space="preserve">The city of Guangzhou hosts numerous prestigious institutions, including Sun Yat-sen University, South China University of Technology, and Jinan University. These universities have increasingly recruited international talent and encouraged local faculty to engage with global networks. The presence of diverse university lecturers enhances the academic environment by introducing varied pedagogical approaches.</w:t>
      </w:r>
    </w:p>
    <w:p>
      <w:pPr>
        <w:pStyle w:val="BodyText"/>
      </w:pPr>
      <w:r>
        <w:rPr>
          <w:bCs/>
          <w:b/>
        </w:rPr>
        <w:t xml:space="preserve">b) Strategic Importance</w:t>
      </w:r>
      <w:r>
        <w:t xml:space="preserve">Guangzhou’s position within the Greater Bay Area underscores its strategic importance in China’s national education policy. The city serves as a gateway for international collaboration, particularly with Southeast Asia and other global markets. Consequently, university lecturers in Guangzhou are expected to bridge local educational needs with international best practices.</w:t>
      </w:r>
    </w:p>
    <w:bookmarkEnd w:id="21"/>
    <w:bookmarkStart w:id="23" w:name="Xeda2ca16007e9f59f49c29da6ef4bc2883d7f5e"/>
    <w:p>
      <w:pPr>
        <w:pStyle w:val="Heading2"/>
      </w:pPr>
      <w:r>
        <w:t xml:space="preserve">3. Roles and Responsibilities of University Lecturers</w:t>
      </w:r>
    </w:p>
    <w:p>
      <w:pPr>
        <w:pStyle w:val="FirstParagraph"/>
      </w:pPr>
      <w:r>
        <w:t xml:space="preserve">The role of a university lecturer in China Guangzhou extends beyond traditional teaching duties. Key responsibilities include:</w:t>
      </w:r>
    </w:p>
    <w:bookmarkStart w:id="22" w:name="pedagogical-innovation"/>
    <w:p>
      <w:pPr>
        <w:pStyle w:val="Heading3"/>
      </w:pPr>
      <w:r>
        <w:t xml:space="preserve">3.1 Pedagogical Innovation</w:t>
      </w:r>
    </w:p>
    <w:p>
      <w:pPr>
        <w:pStyle w:val="FirstParagraph"/>
      </w:pPr>
      <w:r>
        <w:br/>
      </w:r>
      <w:r>
        <w:t xml:space="preserve">Pedagogy in Guangzhou’s universities is undergoing significant transformation. University lecturers are encouraged to adopt student-centered learning models, integrate technology into classrooms, and foster critical thinking skills. This shift aligns with China’s broader educational reforms aimed at cultivating innovative minds capable of meeting global challenges.</w:t>
      </w:r>
    </w:p>
    <w:p>
      <w:pPr>
        <w:pStyle w:val="BodyText"/>
      </w:pPr>
      <w:r>
        <w:t xml:space="preserve">3.2 Research and DevelopmentResearch output is a critical metric for academic advancement in China Guangzhou. University lecturers are expected to publish in high-impact journals, secure grants, and lead interdisciplinary projects. The city’s strong emphasis on science, engineering, and technology provides fertile ground for collaborative research initiatives.</w:t>
      </w:r>
    </w:p>
    <w:p>
      <w:pPr>
        <w:pStyle w:val="BodyText"/>
      </w:pPr>
      <w:r>
        <w:t xml:space="preserve">3.3 Cultural MediationFor international university lecturers working in China Guangzhou cultural adaptation is essential. They must navigate differences in communication styles, classroom dynamics, and academic expectations. Simultaneously they contribute to the internationalization of Guangzhou’s universities by exposing students to global perspectives.</w:t>
      </w:r>
    </w:p>
    <w:bookmarkEnd w:id="22"/>
    <w:bookmarkEnd w:id="23"/>
    <w:bookmarkStart w:id="26" w:name="challenges-faced-by-university-lecturers"/>
    <w:p>
      <w:pPr>
        <w:pStyle w:val="Heading2"/>
      </w:pPr>
      <w:r>
        <w:t xml:space="preserve">4. Challenges Faced by University Lecturers</w:t>
      </w:r>
    </w:p>
    <w:p>
      <w:pPr>
        <w:pStyle w:val="FirstParagraph"/>
      </w:pPr>
      <w:r>
        <w:br/>
      </w:r>
      <w:r>
        <w:t xml:space="preserve">The path for university lecturers in China Guangzhou is not without obstacles:</w:t>
      </w:r>
    </w:p>
    <w:p>
      <w:pPr>
        <w:pStyle w:val="BodyText"/>
      </w:pPr>
      <w:r>
        <w:t xml:space="preserve">4.1 Language BarriersAlthough English is widely used in higher education, proficiency levels among students and administrative staff can vary. University lecturers must often adapt their materials and teaching methods to ensure clarity and comprehension.</w:t>
      </w:r>
    </w:p>
    <w:p>
      <w:pPr>
        <w:pStyle w:val="BodyText"/>
      </w:pPr>
      <w:r>
        <w:br/>
      </w:r>
    </w:p>
    <w:bookmarkStart w:id="24" w:name="X63d95a03140133f1b56ad8d3e1e4e71d1a1b2d9"/>
    <w:p>
      <w:pPr>
        <w:pStyle w:val="Heading3"/>
      </w:pPr>
      <w:r>
        <w:t xml:space="preserve">4.2 Bureaucratic Processes</w:t>
      </w:r>
      <w:r>
        <w:br/>
      </w:r>
      <w:r>
        <w:t xml:space="preserve">Bureaucracy in Chinese universities can sometimes hinder academic freedom or slow down research processes. Navigating these administrative structures requires patience and strategic communication from all university lecturers.</w:t>
      </w:r>
    </w:p>
    <w:p>
      <w:pPr>
        <w:pStyle w:val="FirstParagraph"/>
      </w:pPr>
      <w:r>
        <w:br/>
      </w:r>
    </w:p>
    <w:bookmarkEnd w:id="24"/>
    <w:bookmarkStart w:id="25" w:name="Xcb631a2b3a0a363cdc0915f41c8fe9240a0845c"/>
    <w:p>
      <w:pPr>
        <w:pStyle w:val="Heading3"/>
      </w:pPr>
      <w:r>
        <w:t xml:space="preserve">4.3 Work-Life Balance</w:t>
      </w:r>
      <w:r>
        <w:br/>
      </w:r>
      <w:r>
        <w:t xml:space="preserve">The competitive nature of academia in China Guangzhou often leads to long working hours and high pressure to perform. Maintaining a healthy work-life balance is crucial for sustaining career longevity and personal well-being.</w:t>
      </w:r>
    </w:p>
    <w:p>
      <w:pPr>
        <w:pStyle w:val="FirstParagraph"/>
      </w:pPr>
      <w:r>
        <w:br/>
      </w:r>
    </w:p>
    <w:bookmarkEnd w:id="25"/>
    <w:bookmarkEnd w:id="26"/>
    <w:bookmarkStart w:id="30" w:name="opportunities-for-development"/>
    <w:p>
      <w:pPr>
        <w:pStyle w:val="Heading2"/>
      </w:pPr>
      <w:r>
        <w:t xml:space="preserve">5. Opportunities for Development</w:t>
      </w:r>
    </w:p>
    <w:p>
      <w:pPr>
        <w:pStyle w:val="FirstParagraph"/>
      </w:pPr>
      <w:r>
        <w:br/>
      </w:r>
      <w:r>
        <w:t xml:space="preserve">Despite challenges, the environment offers significant opportunities:</w:t>
      </w:r>
    </w:p>
    <w:p>
      <w:pPr>
        <w:pStyle w:val="BodyText"/>
      </w:pPr>
      <w:r>
        <w:br/>
      </w:r>
    </w:p>
    <w:bookmarkStart w:id="27" w:name="X09970d633431872a0c1acafc40a68ec7725297b"/>
    <w:p>
      <w:pPr>
        <w:pStyle w:val="Heading3"/>
      </w:pPr>
      <w:r>
        <w:t xml:space="preserve">5.1 International Collaboration</w:t>
      </w:r>
      <w:r>
        <w:br/>
      </w:r>
      <w:r>
        <w:t xml:space="preserve">The Greater Bay Area facilitates partnerships with institutions across Asia and beyond. University lecturers can leverage these networks to co-author papers, organize conferences, and participate in exchange programs.</w:t>
      </w:r>
    </w:p>
    <w:p>
      <w:pPr>
        <w:pStyle w:val="FirstParagraph"/>
      </w:pPr>
      <w:r>
        <w:br/>
      </w:r>
    </w:p>
    <w:bookmarkEnd w:id="27"/>
    <w:bookmarkStart w:id="28" w:name="Xa6351229133c5f31cb3c97e5ed084e834cf3678"/>
    <w:p>
      <w:pPr>
        <w:pStyle w:val="Heading3"/>
      </w:pPr>
      <w:r>
        <w:t xml:space="preserve">5.2 Government Support</w:t>
      </w:r>
      <w:r>
        <w:br/>
      </w:r>
      <w:r>
        <w:t xml:space="preserve">The Chinese government actively supports higher education through funding initiatives, talent introduction programs, and infrastructure development. University lecturers benefit from grants designed to promote innovation and excellence.</w:t>
      </w:r>
    </w:p>
    <w:p>
      <w:pPr>
        <w:pStyle w:val="FirstParagraph"/>
      </w:pPr>
      <w:r>
        <w:br/>
      </w:r>
    </w:p>
    <w:bookmarkEnd w:id="28"/>
    <w:bookmarkStart w:id="29" w:name="Xc1f9d42cf9af5a5e1340e02d59a6969a903af3f"/>
    <w:p>
      <w:pPr>
        <w:pStyle w:val="Heading3"/>
      </w:pPr>
      <w:r>
        <w:t xml:space="preserve">5.3 Student Engagement</w:t>
      </w:r>
      <w:r>
        <w:br/>
      </w:r>
      <w:r>
        <w:t xml:space="preserve">Students in Guangzhou are increasingly motivated by global career prospects. This enthusiasm creates a vibrant classroom atmosphere where university lecturers can inspire future leaders and professionals.</w:t>
      </w:r>
    </w:p>
    <w:p>
      <w:pPr>
        <w:pStyle w:val="FirstParagraph"/>
      </w:pPr>
      <w:r>
        <w:br/>
      </w:r>
    </w:p>
    <w:bookmarkEnd w:id="29"/>
    <w:bookmarkEnd w:id="30"/>
    <w:bookmarkStart w:id="31" w:name="X14ee32e784ec6316daa2268117aa4bd2f33c653"/>
    <w:p>
      <w:pPr>
        <w:pStyle w:val="Heading2"/>
      </w:pPr>
      <w:r>
        <w:t xml:space="preserve">6. Case Study: Integration of International University Lecturers</w:t>
      </w:r>
    </w:p>
    <w:p>
      <w:pPr>
        <w:pStyle w:val="FirstParagraph"/>
      </w:pPr>
      <w:r>
        <w:br/>
      </w:r>
      <w:r>
        <w:t xml:space="preserve">A recent study conducted at Sun Yat-sen University highlights the successful integration of international university lecturers into the local academic community. Findings indicate that when provided with adequate support, including language training and cultural orientation, these educators significantly enhance course diversity and research output.</w:t>
      </w:r>
    </w:p>
    <w:p>
      <w:pPr>
        <w:pStyle w:val="BodyText"/>
      </w:pPr>
      <w:r>
        <w:br/>
      </w:r>
    </w:p>
    <w:p>
      <w:pPr>
        <w:pStyle w:val="BodyText"/>
      </w:pPr>
      <w:r>
        <w:t xml:space="preserve">The case also underscores the importance of mutual respect between domestic and international staff in fostering a cohesive university culture in China Guangzhou.</w:t>
      </w:r>
    </w:p>
    <w:p>
      <w:pPr>
        <w:pStyle w:val="BodyText"/>
      </w:pPr>
      <w:r>
        <w:br/>
      </w:r>
    </w:p>
    <w:bookmarkEnd w:id="31"/>
    <w:bookmarkStart w:id="32" w:name="conclusion"/>
    <w:p>
      <w:pPr>
        <w:pStyle w:val="Heading2"/>
      </w:pPr>
      <w:r>
        <w:t xml:space="preserve">7. Conclusion</w:t>
      </w:r>
    </w:p>
    <w:p>
      <w:pPr>
        <w:pStyle w:val="FirstParagraph"/>
      </w:pPr>
      <w:r>
        <w:br/>
      </w:r>
      <w:r>
        <w:t xml:space="preserve">In conclusion, university lecturers play a vital role in shaping the future of higher education in China Guangzhou. Their contributions extend beyond teaching and research to include cultural exchange, innovation, and global connectivity.</w:t>
      </w:r>
    </w:p>
    <w:p>
      <w:pPr>
        <w:pStyle w:val="BodyText"/>
      </w:pPr>
      <w:r>
        <w:br/>
      </w:r>
    </w:p>
    <w:p>
      <w:pPr>
        <w:pStyle w:val="BodyText"/>
      </w:pPr>
      <w:r>
        <w:t xml:space="preserve">To maximize their potential, institutions must address existing challenges by providing robust support systems. By doing so they can ensure that university lecturers continue to thrive and contribute meaningfully to the academic excellence of China Guangzhou.</w:t>
      </w:r>
    </w:p>
    <w:p>
      <w:pPr>
        <w:pStyle w:val="BodyText"/>
      </w:pPr>
      <w:r>
        <w:br/>
      </w:r>
    </w:p>
    <w:bookmarkEnd w:id="32"/>
    <w:bookmarkStart w:id="33" w:name="references"/>
    <w:p>
      <w:pPr>
        <w:pStyle w:val="Heading2"/>
      </w:pPr>
      <w:r>
        <w:t xml:space="preserve">8. References</w:t>
      </w:r>
    </w:p>
    <w:p>
      <w:pPr>
        <w:pStyle w:val="FirstParagraph"/>
      </w:pPr>
      <w:r>
        <w:br/>
      </w:r>
      <w:r>
        <w:t xml:space="preserve">[1] Zhang, L., &amp; Wang, Y. (2023). Internationalization of Higher Education in Southern China. Journal of Asian Studies.</w:t>
      </w:r>
    </w:p>
    <w:p>
      <w:pPr>
        <w:pStyle w:val="BodyText"/>
      </w:pPr>
      <w:r>
        <w:br/>
      </w:r>
      <w:r>
        <w:t xml:space="preserve">[2] Ministry of Education, PRC.( 2024) Annual Report on University Development.</w:t>
      </w:r>
    </w:p>
    <w:p>
      <w:pPr>
        <w:pStyle w:val="BodyText"/>
      </w:pPr>
      <w:r>
        <w:br/>
      </w:r>
      <w:r>
        <w:t xml:space="preserve">[3] Li, X. ( 2023 ). Cultural Adaptation Strategies for Foreign Academics in Guangzhou . International Review of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China's Greater Bay Area: A Case Study of Guangzhou</dc:title>
  <dc:creator/>
  <dc:language>en</dc:language>
  <cp:keywords/>
  <dcterms:created xsi:type="dcterms:W3CDTF">2026-07-29T17:01:52Z</dcterms:created>
  <dcterms:modified xsi:type="dcterms:W3CDTF">2026-07-29T17:01:52Z</dcterms:modified>
</cp:coreProperties>
</file>

<file path=docProps/custom.xml><?xml version="1.0" encoding="utf-8"?>
<Properties xmlns="http://schemas.openxmlformats.org/officeDocument/2006/custom-properties" xmlns:vt="http://schemas.openxmlformats.org/officeDocument/2006/docPropsVTypes"/>
</file>