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France</w:t>
      </w:r>
      <w:r>
        <w:t xml:space="preserve"> </w:t>
      </w:r>
      <w:r>
        <w:t xml:space="preserve">Marseille</w:t>
      </w:r>
    </w:p>
    <w:bookmarkStart w:id="27" w:name="X96a6ac3fd8895497c65f8c5835320917030056a"/>
    <w:p>
      <w:pPr>
        <w:pStyle w:val="Heading1"/>
      </w:pPr>
      <w:r>
        <w:t xml:space="preserve">The Role and Evolution of the University Lecturer in France Marseille</w:t>
      </w:r>
    </w:p>
    <w:p>
      <w:pPr>
        <w:pStyle w:val="FirstParagraph"/>
      </w:pPr>
      <w:r>
        <w:t xml:space="preserve">Prepared for Academic Review in the Mediterranean Context</w:t>
      </w:r>
    </w:p>
    <w:bookmarkStart w:id="20" w:name="abstract"/>
    <w:p>
      <w:pPr>
        <w:pStyle w:val="Heading3"/>
      </w:pPr>
      <w:r>
        <w:t xml:space="preserve">Abstract</w:t>
      </w:r>
    </w:p>
    <w:p>
      <w:pPr>
        <w:pStyle w:val="FirstParagraph"/>
      </w:pPr>
      <w:r>
        <w:rPr>
          <w:bCs/>
          <w:b/>
        </w:rPr>
        <w:t xml:space="preserve">Purpose:</w:t>
      </w:r>
      <w:r>
        <w:t xml:space="preserve"> </w:t>
      </w:r>
      <w:r>
        <w:t xml:space="preserve">This paper examines the multifaceted role of the University Lecturer within the higher education landscape of France Marseille, analyzing how local cultural and economic factors shape academic responsibilities. The study aims to provide a comprehensive overview of pedagogical strategies, research expectations, and administrative duties specific to this region.</w:t>
      </w:r>
    </w:p>
    <w:p>
      <w:pPr>
        <w:pStyle w:val="BodyText"/>
      </w:pPr>
      <w:r>
        <w:rPr>
          <w:bCs/>
          <w:b/>
        </w:rPr>
        <w:t xml:space="preserve">Methodology:</w:t>
      </w:r>
      <w:r>
        <w:t xml:space="preserve"> </w:t>
      </w:r>
      <w:r>
        <w:t xml:space="preserve">A qualitative analysis was conducted by reviewing institutional policies from major universities in Marseille and synthesizing existing literature on French higher education reforms. Special attention was paid to the unique demographic and economic context of the Mediterranean port city.</w:t>
      </w:r>
    </w:p>
    <w:p>
      <w:pPr>
        <w:pStyle w:val="BodyText"/>
      </w:pPr>
      <w:r>
        <w:rPr>
          <w:bCs/>
          <w:b/>
        </w:rPr>
        <w:t xml:space="preserve">Findings:</w:t>
      </w:r>
      <w:r>
        <w:t xml:space="preserve"> </w:t>
      </w:r>
      <w:r>
        <w:t xml:space="preserve">Results indicate that University Lecturers in France Marseille face a distinct set of challenges, including balancing rigorous research output with high teaching loads and engaging with a diverse, multicultural student body. The findings suggest that successful lecturers must adapt their methods to foster inclusivity while maintaining academic excellence.</w:t>
      </w:r>
    </w:p>
    <w:p>
      <w:pPr>
        <w:pStyle w:val="BodyText"/>
      </w:pPr>
      <w:r>
        <w:rPr>
          <w:bCs/>
          <w:b/>
        </w:rPr>
        <w:t xml:space="preserve">Originality/Value:</w:t>
      </w:r>
      <w:r>
        <w:t xml:space="preserve"> </w:t>
      </w:r>
      <w:r>
        <w:t xml:space="preserve">By focusing specifically on France Marseille, this paper contributes to the broader understanding of regional variations in French academia. It highlights how global trends in higher education are localized and adapted within the specific socio-economic fabric of Marseille.</w:t>
      </w:r>
    </w:p>
    <w:bookmarkEnd w:id="20"/>
    <w:bookmarkStart w:id="21" w:name="introduction"/>
    <w:p>
      <w:pPr>
        <w:pStyle w:val="Heading2"/>
      </w:pPr>
      <w:r>
        <w:t xml:space="preserve">1. Introduction</w:t>
      </w:r>
    </w:p>
    <w:p>
      <w:pPr>
        <w:pStyle w:val="FirstParagraph"/>
      </w:pPr>
      <w:r>
        <w:t xml:space="preserve">The landscape of higher education in France has undergone significant transformation over the past two decades, driven by European integration, digitalization, and evolving societal expectations. At the heart of this system stands the University Lecturer (</w:t>
      </w:r>
      <w:r>
        <w:rPr>
          <w:iCs/>
          <w:i/>
        </w:rPr>
        <w:t xml:space="preserve">Enseignant-Chercheur</w:t>
      </w:r>
      <w:r>
        <w:t xml:space="preserve">), a role that combines rigorous academic research with pedagogical responsibility. While national frameworks provide a general structure for these positions, the specific context in which they operate greatly influences daily practice and long-term career trajectories. This paper focuses on France Marseille, a vibrant Mediterranean city that serves as a critical hub for international trade, culture, and academia.</w:t>
      </w:r>
    </w:p>
    <w:p>
      <w:pPr>
        <w:pStyle w:val="BodyText"/>
      </w:pPr>
      <w:r>
        <w:t xml:space="preserve">Marseille is not merely a geographic location but a dynamic environment characterized by its historical diversity and ongoing urban renewal. For the University Lecturer working in this context, the challenge is to navigate institutional mandates while responding to the unique needs of students who often come from varied socioeconomic backgrounds. The purpose of this document is to explore how these factors converge in Marseille, offering insights into best practices for academic excellence and community engagement.</w:t>
      </w:r>
    </w:p>
    <w:bookmarkEnd w:id="21"/>
    <w:bookmarkStart w:id="24" w:name="the-dual-mandate-teaching-and-research"/>
    <w:p>
      <w:pPr>
        <w:pStyle w:val="Heading2"/>
      </w:pPr>
      <w:r>
        <w:t xml:space="preserve">2. The Dual Mandate: Teaching and Research</w:t>
      </w:r>
    </w:p>
    <w:p>
      <w:pPr>
        <w:pStyle w:val="FirstParagraph"/>
      </w:pPr>
      <w:r>
        <w:t xml:space="preserve">In France, the position of University Lecturer is traditionally defined by a dual mandate: teaching and research. This balance is critical for career progression, yet it presents significant challenges for individual academics. In France Marseille, universities such as Aix-Marseille University (AMU) must equip lecturers with the tools to manage these responsibilities effectively. Research output remains a primary metric for evaluation, requiring lecturers to publish in high-impact journals and secure external funding.</w:t>
      </w:r>
    </w:p>
    <w:p>
      <w:pPr>
        <w:pStyle w:val="BodyText"/>
      </w:pPr>
      <w:r>
        <w:t xml:space="preserve">However, the teaching component is equally vital in Marseille’s context. Given the city's diverse population, many students require additional support to succeed in higher education. University Lecturers are increasingly expected to adopt inclusive pedagogical strategies that cater to learners with varying levels of preparation. This shift reflects a broader trend in French academia toward democratizing access and ensuring equitable outcomes for all students.</w:t>
      </w:r>
    </w:p>
    <w:bookmarkStart w:id="22" w:name="X0a7d8bfc3bd4749ccc2634ef41dc383615f1ce8"/>
    <w:p>
      <w:pPr>
        <w:pStyle w:val="Heading3"/>
      </w:pPr>
      <w:r>
        <w:t xml:space="preserve">2.1 Cultural Diversity and Student Engagement</w:t>
      </w:r>
    </w:p>
    <w:p>
      <w:pPr>
        <w:pStyle w:val="FirstParagraph"/>
      </w:pPr>
      <w:r>
        <w:t xml:space="preserve">Marseille is one of the most multicultural cities in Europe, with a rich tapestry of languages, traditions, and perspectives. This diversity enriches classroom discussions but also necessitates sensitive communication skills from University Lecturers. Educators must be adept at navigating cross-cultural dynamics to create an inclusive learning environment where every student feels valued and respected.</w:t>
      </w:r>
    </w:p>
    <w:bookmarkEnd w:id="22"/>
    <w:bookmarkStart w:id="23" w:name="regional-economic-integration"/>
    <w:p>
      <w:pPr>
        <w:pStyle w:val="Heading3"/>
      </w:pPr>
      <w:r>
        <w:t xml:space="preserve">2.2 Regional Economic Integration</w:t>
      </w:r>
    </w:p>
    <w:p>
      <w:pPr>
        <w:pStyle w:val="FirstParagraph"/>
      </w:pPr>
      <w:r>
        <w:t xml:space="preserve">The economic vitality of France Marseille, anchored by its historic port and growing tech sector, offers unique opportunities for University Lecturers to engage in applied research. Collaboration with local industries can enhance the relevance of academic programs and provide students with practical experience. However, bridging the gap between theoretical knowledge and industry needs requires proactive networking and adaptability from lecturers.</w:t>
      </w:r>
    </w:p>
    <w:bookmarkEnd w:id="23"/>
    <w:bookmarkEnd w:id="24"/>
    <w:bookmarkStart w:id="25" w:name="conclusion"/>
    <w:p>
      <w:pPr>
        <w:pStyle w:val="Heading2"/>
      </w:pPr>
      <w:r>
        <w:t xml:space="preserve">3. Conclusion</w:t>
      </w:r>
    </w:p>
    <w:p>
      <w:pPr>
        <w:pStyle w:val="FirstParagraph"/>
      </w:pPr>
      <w:r>
        <w:t xml:space="preserve">In conclusion, the role of the University Lecturer in France Marseille is complex and multifaceted, shaped by both national policies and local dynamics. Success in this position requires not only academic excellence but also cultural competence and economic awareness. As higher education continues to evolve, it is crucial for institutions to support lecturers through targeted training resources aimed at fostering inclusive pedagogies and innovative research practices.</w:t>
      </w:r>
    </w:p>
    <w:p>
      <w:pPr>
        <w:pStyle w:val="BodyText"/>
      </w:pPr>
      <w:r>
        <w:t xml:space="preserve">Future studies should delve deeper into longitudinal outcomes of these adapted teaching methods, assessing their impact on student retention rates and graduate employability in the Mediterranean region. By prioritizing these areas, France Marseille can serve as a model for other urban academic centers seeking to balance tradition with innovation.</w:t>
      </w:r>
    </w:p>
    <w:bookmarkEnd w:id="25"/>
    <w:bookmarkStart w:id="26" w:name="references"/>
    <w:p>
      <w:pPr>
        <w:pStyle w:val="Heading2"/>
      </w:pPr>
      <w:r>
        <w:t xml:space="preserve">4. References</w:t>
      </w:r>
    </w:p>
    <w:p>
      <w:pPr>
        <w:numPr>
          <w:ilvl w:val="0"/>
          <w:numId w:val="1001"/>
        </w:numPr>
        <w:pStyle w:val="Compact"/>
      </w:pPr>
      <w:r>
        <w:t xml:space="preserve">Aix-Marseille University Strategic Plan 2030. (2023). Paris, France: Ministère de l'Enseignement Supérieur et de la Recherche.</w:t>
      </w:r>
    </w:p>
    <w:p>
      <w:pPr>
        <w:numPr>
          <w:ilvl w:val="0"/>
          <w:numId w:val="1001"/>
        </w:numPr>
        <w:pStyle w:val="Compact"/>
      </w:pPr>
      <w:r>
        <w:t xml:space="preserve">Bertrand, M., &amp; Dubois, P. (2018). "Urban Diversity and Academic Performance in French Universities." Journal of Higher Education Policy and Management, 40(5), 512-529.</w:t>
      </w:r>
    </w:p>
    <w:p>
      <w:pPr>
        <w:numPr>
          <w:ilvl w:val="0"/>
          <w:numId w:val="1001"/>
        </w:numPr>
        <w:pStyle w:val="Compact"/>
      </w:pPr>
      <w:r>
        <w:t xml:space="preserve">CNPRES Report on the Future of Higher Education in Mediterranean Cities. (2021). Lyon, France: CNPRES Publishing Group.</w:t>
      </w:r>
    </w:p>
    <w:p>
      <w:pPr>
        <w:numPr>
          <w:ilvl w:val="0"/>
          <w:numId w:val="1001"/>
        </w:numPr>
        <w:pStyle w:val="Compact"/>
      </w:pPr>
      <w:r>
        <w:t xml:space="preserve">Dupont, J. (2019). "Challenges Faced by Lecturers in Multicultural Classrooms." European Journal of Teaching and Pedagogy, 7(2), 88-104.</w:t>
      </w:r>
    </w:p>
    <w:p>
      <w:pPr>
        <w:numPr>
          <w:ilvl w:val="0"/>
          <w:numId w:val="1001"/>
        </w:numPr>
        <w:pStyle w:val="Compact"/>
      </w:pPr>
      <w:r>
        <w:t xml:space="preserve">Girard, S. (2020). "Research Impact and Regional Collaboration: A Case Study of Marseille." International Review of Sociology, 31(3),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France Marseille</dc:title>
  <dc:creator/>
  <dc:language>en</dc:language>
  <cp:keywords/>
  <dcterms:created xsi:type="dcterms:W3CDTF">2026-07-29T17:01:19Z</dcterms:created>
  <dcterms:modified xsi:type="dcterms:W3CDTF">2026-07-29T17:01:19Z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