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Research</w:t>
      </w:r>
      <w:r>
        <w:t xml:space="preserve"> </w:t>
      </w:r>
      <w:r>
        <w:t xml:space="preserve">Perspective</w:t>
      </w:r>
    </w:p>
    <w:bookmarkStart w:id="27" w:name="X9391360c714604ea76364216628017785b98ee8"/>
    <w:p>
      <w:pPr>
        <w:pStyle w:val="Heading1"/>
      </w:pPr>
      <w:r>
        <w:t xml:space="preserve">The Role and Evolution of the University Lecturer in India Mumbai: A Research Perspective</w:t>
      </w:r>
    </w:p>
    <w:bookmarkStart w:id="20" w:name="Xc3b4c29ff83d0a5ff9918d3c600652a9d33238e"/>
    <w:p>
      <w:pPr>
        <w:pStyle w:val="Heading3"/>
      </w:pPr>
      <w:r>
        <w:t xml:space="preserve">A Critical Analysis of Academic Duties, Challenges, and Pedagogical Shifts in a Mega-City Context</w:t>
      </w:r>
    </w:p>
    <w:p>
      <w:pPr>
        <w:pStyle w:val="FirstParagraph"/>
      </w:pPr>
      <w:r>
        <w:rPr>
          <w:bCs/>
          <w:b/>
        </w:rPr>
        <w:t xml:space="preserve">Abstract:</w:t>
      </w:r>
      <w:r>
        <w:br/>
      </w:r>
      <w:r>
        <w:t xml:space="preserve">This research paper explores the multifaceted role of the university lecturer within the specific socio-academic landscape of India Mumbai . As one of the most densely populated and economically dynamic cities in Asia , Mumbai serves as a critical hub for higher education in India . This study examines how university lecturers navigate the complex interplay between traditional academic responsibilities and modern educational demands. By analyzing current trends, challenges such as resource constraints and diverse student demographics , and the impact of digital transformation , this paper provides a comprehensive overview of the lecturer's position. The findings suggest that while university lecturers in India Mumbai face significant structural pressures , they remain pivotal agents in shaping the intellectual capacity of India 's workforce .</w:t>
      </w:r>
    </w:p>
    <w:bookmarkEnd w:id="20"/>
    <w:bookmarkStart w:id="21" w:name="introduction"/>
    <w:p>
      <w:pPr>
        <w:pStyle w:val="Heading2"/>
      </w:pPr>
      <w:r>
        <w:t xml:space="preserve">1. Introduction</w:t>
      </w:r>
    </w:p>
    <w:p>
      <w:pPr>
        <w:pStyle w:val="FirstParagraph"/>
      </w:pPr>
      <w:r>
        <w:t xml:space="preserve">The landscape of higher education in India has undergone a paradigm shift over the last two decades . With the proliferation of universities and technical institutes , the role of academic staff has evolved from mere knowledge dissemination to becoming facilitators of critical thinking and research innovation . In this context , university lecturer positions have become increasingly competitive yet crucial for maintaining educational standards . Nowhere is this dynamic more pronounced than in India Mumbai , a city that acts as both the financial capital of India and a major center for arts , science , and commerce education .</w:t>
      </w:r>
      <w:r>
        <w:t xml:space="preserve"> </w:t>
      </w:r>
      <w:r>
        <w:t xml:space="preserve">Mumbai is home to prestigious institutions such as the University of Mumbai , IIT Bombay (though autonomous it interacts with state frameworks) , and numerous affiliated colleges . The university lecturer in this region operates in an environment characterized by high student enrollment rates, diverse linguistic backgrounds, and intense societal expectations for employability. This paper aims to dissect the specific duties, challenges, and opportunities facing university lecturers within this unique ecosystem .</w:t>
      </w:r>
    </w:p>
    <w:bookmarkEnd w:id="21"/>
    <w:bookmarkStart w:id="22" w:name="X31ea3aabc4af82077bfa01de757ab27a8346092"/>
    <w:p>
      <w:pPr>
        <w:pStyle w:val="Heading2"/>
      </w:pPr>
      <w:r>
        <w:t xml:space="preserve">2. The Core Responsibilities of a University Lecturer</w:t>
      </w:r>
    </w:p>
    <w:p>
      <w:pPr>
        <w:pStyle w:val="FirstParagraph"/>
      </w:pPr>
      <w:r>
        <w:t xml:space="preserve">Traditionally , the role of a university lecturer has been defined by three pillars : teaching , research , and service . In India Mumbai however , these pillars often overlap or compete for limited time resources due to the high student-to-faculty ratios common in public universities.</w:t>
      </w:r>
      <w:r>
        <w:t xml:space="preserve"> </w:t>
      </w:r>
      <w:r>
        <w:rPr>
          <w:bCs/>
          <w:b/>
        </w:rPr>
        <w:t xml:space="preserve">2.1 Teaching and Pedagogy</w:t>
      </w:r>
      <w:r>
        <w:t xml:space="preserve"> </w:t>
      </w:r>
      <w:r>
        <w:t xml:space="preserve">The primary duty of a university lecturer is instruction . In Mumbai 's large urban colleges , lecture halls can accommodate hundreds of students simultaneously . Consequently, university lecturers must adapt their teaching methodologies to manage large classrooms effectively. This often involves transitioning from traditional rote-learning methods, prevalent in earlier decades of Indian education , toward interactive and student-centered learning approaches. University lecturers are increasingly expected to incorporate case studies, group discussions, and digital tools into their curricula to engage students who are digitally native .</w:t>
      </w:r>
      <w:r>
        <w:t xml:space="preserve"> </w:t>
      </w:r>
      <w:r>
        <w:rPr>
          <w:bCs/>
          <w:b/>
        </w:rPr>
        <w:t xml:space="preserve">2.2 Research and Publication</w:t>
      </w:r>
      <w:r>
        <w:t xml:space="preserve">2.3 Administrative and Civic Service3. Unique Challenges in the India Mumbai Context</w:t>
      </w:r>
    </w:p>
    <w:p>
      <w:pPr>
        <w:pStyle w:val="BodyText"/>
      </w:pPr>
      <w:r>
        <w:t xml:space="preserve">The specific socio-economic environment of India Mumbai presents distinct challenges for university lecturers that differ from those in rural or smaller urban settings .</w:t>
      </w:r>
      <w:r>
        <w:t xml:space="preserve"> </w:t>
      </w:r>
      <w:r>
        <w:rPr>
          <w:bCs/>
          <w:b/>
        </w:rPr>
        <w:t xml:space="preserve">3.1 Resource Constraints and Infrastructure</w:t>
      </w:r>
      <w:r>
        <w:t xml:space="preserve">3.2 Diversity and Language Barriers3.3 Pressure for Employability</w:t>
      </w:r>
    </w:p>
    <w:p>
      <w:pPr>
        <w:pStyle w:val="BodyText"/>
      </w:pPr>
      <w:r>
        <w:t xml:space="preserve">Given Mumbai 's status as a commercial hub, there is immense pressure on university lecturers to ensure their students are job-ready. Industry expectations in India often clash with theoretical curricula . University lecturers are increasingly expected to integrate vocational training, soft skills development, and internship coordination into their teaching loads. This shift requires continuous upskilling for faculty members who may not have prior industry experience .</w:t>
      </w:r>
    </w:p>
    <w:bookmarkEnd w:id="22"/>
    <w:bookmarkStart w:id="23" w:name="the-impact-of-digital-transformation"/>
    <w:p>
      <w:pPr>
        <w:pStyle w:val="Heading2"/>
      </w:pPr>
      <w:r>
        <w:t xml:space="preserve">4. The Impact of Digital Transformation</w:t>
      </w:r>
    </w:p>
    <w:p>
      <w:pPr>
        <w:pStyle w:val="FirstParagraph"/>
      </w:pPr>
      <w:r>
        <w:t xml:space="preserve">The post-pandemic era has accelerated the adoption of digital technologies in Indian universities . In India Mumbai, university lecturers have had to rapidly adapt to hybrid teaching models. The integration of Learning Management Systems (LMS), virtual laboratories, and online assessment tools has become standard practice.</w:t>
      </w:r>
      <w:r>
        <w:t xml:space="preserve"> </w:t>
      </w:r>
      <w:r>
        <w:t xml:space="preserve">However , this transition is not without hurdles . University lecturers in India Mumbai face a "digital divide" where some lack adequate training in pedagogical technologies . Furthermore , the reliance on digital platforms raises concerns about data privacy and the equitable access to technology among students from lower-income backgrounds. Despite these challenges , university lecturers who successfully integrate technology often report higher levels of student engagement and better learning outcomes .</w:t>
      </w:r>
    </w:p>
    <w:bookmarkEnd w:id="23"/>
    <w:bookmarkStart w:id="24" w:name="future-directions-and-recommendations"/>
    <w:p>
      <w:pPr>
        <w:pStyle w:val="Heading2"/>
      </w:pPr>
      <w:r>
        <w:t xml:space="preserve">5. Future Directions and Recommendations</w:t>
      </w:r>
    </w:p>
    <w:p>
      <w:pPr>
        <w:pStyle w:val="FirstParagraph"/>
      </w:pPr>
      <w:r>
        <w:t xml:space="preserve">To enhance the effectiveness of university lecturers in India Mumbai, several strategic interventions are recommended:</w:t>
      </w:r>
    </w:p>
    <w:p>
      <w:pPr>
        <w:numPr>
          <w:ilvl w:val="0"/>
          <w:numId w:val="1001"/>
        </w:numPr>
        <w:pStyle w:val="Compact"/>
      </w:pPr>
      <w:r>
        <w:rPr>
          <w:bCs/>
          <w:b/>
        </w:rPr>
        <w:t xml:space="preserve">Professional Development:</w:t>
      </w:r>
      <w:r>
        <w:t xml:space="preserve"> </w:t>
      </w:r>
      <w:r>
        <w:t xml:space="preserve">Institutions should invest in continuous training for university lecturers focusing on modern pedagogical techniques, digital literacy , and mental health support to manage burnout .</w:t>
      </w:r>
    </w:p>
    <w:p>
      <w:pPr>
        <w:numPr>
          <w:ilvl w:val="0"/>
          <w:numId w:val="1001"/>
        </w:numPr>
        <w:pStyle w:val="Compact"/>
      </w:pPr>
      <w:r>
        <w:rPr>
          <w:bCs/>
          <w:b/>
        </w:rPr>
        <w:t xml:space="preserve">Research Support:</w:t>
      </w:r>
      <w:r>
        <w:t xml:space="preserve"> </w:t>
      </w:r>
      <w:r>
        <w:t xml:space="preserve">Greater funding should be allocated to research projects led by junior faculty members in India Mumbai universities , reducing the administrative burden associated with grant applications.</w:t>
      </w:r>
    </w:p>
    <w:p>
      <w:pPr>
        <w:numPr>
          <w:ilvl w:val="0"/>
          <w:numId w:val="1001"/>
        </w:numPr>
        <w:pStyle w:val="Compact"/>
      </w:pPr>
      <w:r>
        <w:rPr>
          <w:bCs/>
          <w:b/>
        </w:rPr>
        <w:t xml:space="preserve">Industry-Academia Collaboration:</w:t>
      </w:r>
      <w:r>
        <w:t xml:space="preserve"> </w:t>
      </w:r>
      <w:r>
        <w:t xml:space="preserve">Partnerships between Indian universities and Mumbai 's corporate sector can provide university lecturers with opportunities for industry immersion , ensuring that teaching remains relevant to market needs.</w:t>
      </w:r>
    </w:p>
    <w:bookmarkEnd w:id="24"/>
    <w:bookmarkStart w:id="25" w:name="conclusion"/>
    <w:p>
      <w:pPr>
        <w:pStyle w:val="Heading2"/>
      </w:pPr>
      <w:r>
        <w:t xml:space="preserve">6. Conclusion</w:t>
      </w:r>
    </w:p>
    <w:p>
      <w:pPr>
        <w:pStyle w:val="FirstParagraph"/>
      </w:pPr>
      <w:r>
        <w:t xml:space="preserve">The university lecturer in India Mumbai stands at a critical juncture . They are tasked with upholding academic excellence while navigating the complexities of a rapidly changing educational landscape. Despite challenges related to resources, diversity, and high workloads , these educators remain the backbone of India 's higher education system. By acknowledging the specific context of India Mumbai and implementing supportive policies, stakeholders can empower university lecturers to fulfill their vital role in fostering intellectual growth and national development . The future of quality education in this metropolitan hub depends significantly on recognizing , supporting , and evolving with the needs of its university lecturers .</w:t>
      </w:r>
    </w:p>
    <w:bookmarkEnd w:id="25"/>
    <w:bookmarkStart w:id="26" w:name="references"/>
    <w:p>
      <w:pPr>
        <w:pStyle w:val="Heading2"/>
      </w:pPr>
      <w:r>
        <w:t xml:space="preserve">References</w:t>
      </w:r>
    </w:p>
    <w:p>
      <w:pPr>
        <w:pStyle w:val="FirstParagraph"/>
      </w:pPr>
      <w:r>
        <w:rPr>
          <w:iCs/>
          <w:i/>
        </w:rPr>
        <w:t xml:space="preserve">Note : This is a simulated academic document for illustrative purposes.</w:t>
      </w:r>
      <w:r>
        <w:t xml:space="preserve"> </w:t>
      </w:r>
      <w:r>
        <w:t xml:space="preserve">1. University Grants Commission (UGC). (2023).</w:t>
      </w:r>
      <w:r>
        <w:t xml:space="preserve"> </w:t>
      </w:r>
      <w:r>
        <w:rPr>
          <w:iCs/>
          <w:i/>
        </w:rPr>
        <w:t xml:space="preserve">Minimum Standards of Education and Training for Appointment as Teachers in Universities and Colleges in India.</w:t>
      </w:r>
      <w:r>
        <w:t xml:space="preserve">New Delhi: UGC .</w:t>
      </w:r>
      <w:r>
        <w:t xml:space="preserve"> </w:t>
      </w:r>
      <w:r>
        <w:t xml:space="preserve">2. All India Council for Technical Education . (2024).</w:t>
      </w:r>
      <w:r>
        <w:t xml:space="preserve"> </w:t>
      </w:r>
      <w:r>
        <w:rPr>
          <w:iCs/>
          <w:i/>
        </w:rPr>
        <w:t xml:space="preserve">State of Technical Higher Education Report.</w:t>
      </w:r>
      <w:r>
        <w:t xml:space="preserve">Mumbai : AICTE Regional Office .</w:t>
      </w:r>
      <w:r>
        <w:t xml:space="preserve"> </w:t>
      </w:r>
      <w:r>
        <w:t xml:space="preserve">3. Desai , S., &amp; Kaur , M. (2021). "Challenges Facing Faculty in Urban Indian Universities: A Case Study of Mumbai ."</w:t>
      </w:r>
      <w:r>
        <w:t xml:space="preserve"> </w:t>
      </w:r>
      <w:r>
        <w:rPr>
          <w:iCs/>
          <w:i/>
        </w:rPr>
        <w:t xml:space="preserve">Journal of Indian Higher Education,</w:t>
      </w:r>
      <w:r>
        <w:t xml:space="preserve"> </w:t>
      </w:r>
      <w:r>
        <w:t xml:space="preserve">15(2), 45-60.</w:t>
      </w:r>
      <w:r>
        <w:br/>
      </w:r>
      <w:r>
        <w:t xml:space="preserve">4. Ministry of Education, Government of India . (2023).</w:t>
      </w:r>
      <w:r>
        <w:t xml:space="preserve"> </w:t>
      </w:r>
      <w:r>
        <w:rPr>
          <w:iCs/>
          <w:i/>
        </w:rPr>
        <w:t xml:space="preserve">National Education Policy Implementation Status Report.</w:t>
      </w:r>
      <w:r>
        <w:t xml:space="preserve">New Delhi: MoE.</w:t>
      </w:r>
      <w:r>
        <w:br/>
      </w:r>
      <w:r>
        <w:t xml:space="preserve">5. Raju , P., &amp; Sharma , R. (2022). "Digital Pedagogy in Post-Pandemic India: The Experience of Mumbai's Universities."</w:t>
      </w:r>
      <w:r>
        <w:t xml:space="preserve"> </w:t>
      </w:r>
      <w:r>
        <w:rPr>
          <w:iCs/>
          <w:i/>
        </w:rPr>
        <w:t xml:space="preserve">Asian Journal of Social Science Studies,</w:t>
      </w:r>
      <w:r>
        <w:t xml:space="preserve"> </w:t>
      </w:r>
      <w:r>
        <w:t xml:space="preserve">8(4), 112-125.</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India Mumbai: A Research Perspective</dc:title>
  <dc:creator/>
  <dc:language>en</dc:language>
  <cp:keywords/>
  <dcterms:created xsi:type="dcterms:W3CDTF">2026-07-29T20:33:05Z</dcterms:created>
  <dcterms:modified xsi:type="dcterms:W3CDTF">2026-07-29T20:33:05Z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