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8" w:name="X2599167ad8375a587fe364b46d3f5a4fa76b3f5"/>
    <w:p>
      <w:pPr>
        <w:pStyle w:val="Heading1"/>
      </w:pPr>
      <w:r>
        <w:t xml:space="preserve">The Role and Evolution of the University Lecturer in Italy Rome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Rome, Italy</w:t>
      </w:r>
      <w:r>
        <w:br/>
      </w:r>
      <w:r>
        <w:rPr>
          <w:iCs/>
          <w:i/>
        </w:rPr>
        <w:t xml:space="preserve">A Comprehensive Analysis of Academic Responsibilities and Institutional Contexts</w:t>
      </w:r>
    </w:p>
    <w:bookmarkStart w:id="20" w:name="abstract"/>
    <w:p>
      <w:pPr>
        <w:pStyle w:val="Heading2"/>
      </w:pPr>
      <w:r>
        <w:t xml:space="preserve">Abstract</w:t>
      </w:r>
    </w:p>
    <w:p>
      <w:pPr>
        <w:pStyle w:val="FirstParagraph"/>
      </w:pPr>
      <w:r>
        <w:t xml:space="preserve">This paper explores the multifaceted role of the university lecturer within the higher education system of Italy, with a specific focus on Rome. As one of Europe’s oldest academic hubs, Rome hosts prestigious institutions that shape national intellectual discourse. The study examines historical traditions, current regulatory frameworks, pedagogical expectations research obligations and professional challenges faced by lecturers in this dynamic environment.</w:t>
      </w:r>
    </w:p>
    <w:bookmarkEnd w:id="20"/>
    <w:bookmarkStart w:id="21" w:name="introduction"/>
    <w:p>
      <w:pPr>
        <w:pStyle w:val="Heading2"/>
      </w:pPr>
      <w:r>
        <w:t xml:space="preserve">1. Introduction</w:t>
      </w:r>
    </w:p>
    <w:p>
      <w:pPr>
        <w:pStyle w:val="FirstParagraph"/>
      </w:pPr>
      <w:r>
        <w:t xml:space="preserve">Rome has long been recognized as a center of learning and culture in Europe. From the ancient Lyceums of antiquity to modern-day universities, the city maintains a profound connection with academia. In contemporary Italy, university lecturers serve not only as educators but also as researchers public intellectuals and key contributors to societal development.</w:t>
      </w:r>
    </w:p>
    <w:p>
      <w:pPr>
        <w:pStyle w:val="BodyText"/>
      </w:pPr>
      <w:r>
        <w:t xml:space="preserve">The position of</w:t>
      </w:r>
      <w:r>
        <w:t xml:space="preserve"> </w:t>
      </w:r>
      <w:r>
        <w:rPr>
          <w:bCs/>
          <w:b/>
        </w:rPr>
        <w:t xml:space="preserve">university lecturer</w:t>
      </w:r>
      <w:r>
        <w:t xml:space="preserve"> </w:t>
      </w:r>
      <w:r>
        <w:t xml:space="preserve">in Italy Rome involves navigating complex bureaucratic structures while maintaining high standards of teaching excellence and scholarly output This dual mandate requires individuals who are both passionate about their fields capable adapting to evolving educational technologies policies such as Bologna Process reforms.</w:t>
      </w:r>
    </w:p>
    <w:bookmarkEnd w:id="21"/>
    <w:bookmarkStart w:id="22" w:name="historical-context"/>
    <w:p>
      <w:pPr>
        <w:pStyle w:val="Heading2"/>
      </w:pPr>
      <w:r>
        <w:t xml:space="preserve">2 Historical Context</w:t>
      </w:r>
    </w:p>
    <w:p>
      <w:pPr>
        <w:pStyle w:val="FirstParagraph"/>
      </w:pPr>
      <w:r>
        <w:t xml:space="preserve">The roots of Italian higher education date back centuries although many universities today trace their lineage directly from medieval foundations like Sapienza University founded in 1303 These institutions have shaped how knowledge is transmitted assessed across generations. Over time however societal demands economic pressures technological advancements have necessitated changes within academic roles particularly for those holding lecturer positions.</w:t>
      </w:r>
    </w:p>
    <w:bookmarkEnd w:id="22"/>
    <w:bookmarkStart w:id="23" w:name="regulatory-framework"/>
    <w:p>
      <w:pPr>
        <w:pStyle w:val="Heading2"/>
      </w:pPr>
      <w:r>
        <w:t xml:space="preserve">3 Regulatory Framework</w:t>
      </w:r>
    </w:p>
    <w:p>
      <w:pPr>
        <w:pStyle w:val="FirstParagraph"/>
      </w:pPr>
      <w:r>
        <w:t xml:space="preserve">In Italy lecturers operate under strict guidelines established by Ministry University Research (MUR) These regulations define qualification requirements appointment procedures evaluation metrics etcetera. For instance most entry-level teaching positions require candidates possess either PhD or equivalent doctoral degree along demonstrating significant publication record peer-reviewed journals conferences proceedings.</w:t>
      </w:r>
    </w:p>
    <w:bookmarkEnd w:id="23"/>
    <w:bookmarkStart w:id="24" w:name="teaching-responsibilities"/>
    <w:p>
      <w:pPr>
        <w:pStyle w:val="Heading2"/>
      </w:pPr>
      <w:r>
        <w:t xml:space="preserve">4 Teaching Responsibilities</w:t>
      </w:r>
    </w:p>
    <w:p>
      <w:pPr>
        <w:pStyle w:val="FirstParagraph"/>
      </w:pPr>
      <w:r>
        <w:t xml:space="preserve">At its core being a</w:t>
      </w:r>
      <w:r>
        <w:t xml:space="preserve"> </w:t>
      </w:r>
      <w:r>
        <w:rPr>
          <w:iCs/>
          <w:i/>
        </w:rPr>
        <w:t xml:space="preserve">university lecturer</w:t>
      </w:r>
      <w:r>
        <w:t xml:space="preserve"> </w:t>
      </w:r>
      <w:r>
        <w:t xml:space="preserve">means delivering high-quality instruction tailored diverse student populations. In Rome where international students comprise substantial portion enrollment this includes adapting materials languages accommodating varying levels proficiency alongside fostering critical thinking skills among learners.</w:t>
      </w:r>
    </w:p>
    <w:p>
      <w:pPr>
        <w:pStyle w:val="BodyText"/>
      </w:pPr>
      <w:r>
        <w:t xml:space="preserve">Beyond classroom delivery modern lecturers must integrate digital tools multimedia resources interactive methods enhance engagement promote collaborative learning experiences aligning with broader European goals promoting mobility lifelong learning opportunities across borders.</w:t>
      </w:r>
    </w:p>
    <w:bookmarkEnd w:id="24"/>
    <w:bookmarkStart w:id="25" w:name="research-expectations"/>
    <w:p>
      <w:pPr>
        <w:pStyle w:val="Heading2"/>
      </w:pPr>
      <w:r>
        <w:t xml:space="preserve">5 Research Expectations</w:t>
      </w:r>
    </w:p>
    <w:p>
      <w:pPr>
        <w:pStyle w:val="FirstParagraph"/>
      </w:pPr>
      <w:r>
        <w:t xml:space="preserve">While pedagogy remains central academic life research constitutes another pillar defining success metrics for Italian academics especially those based in capital cities like Rome where competition intense among top-tier institutions seeking global recognition rankings.</w:t>
      </w:r>
    </w:p>
    <w:p>
      <w:pPr>
        <w:pStyle w:val="BodyText"/>
      </w:pPr>
      <w:r>
        <w:t xml:space="preserve">Lecturers expected contribute original findings through articles books conference papers grants securing funding supporting projects advancing discipline further often collaborating internationally fostering cross-cultural exchanges enriching overall quality scholarship produced locally regionally globally.</w:t>
      </w:r>
    </w:p>
    <w:bookmarkEnd w:id="25"/>
    <w:bookmarkStart w:id="26" w:name="professional-challenges"/>
    <w:p>
      <w:pPr>
        <w:pStyle w:val="Heading2"/>
      </w:pPr>
      <w:r>
        <w:t xml:space="preserve">6 Professional Challenges</w:t>
      </w:r>
    </w:p>
    <w:p>
      <w:pPr>
        <w:pStyle w:val="FirstParagraph"/>
      </w:pPr>
      <w:r>
        <w:t xml:space="preserve">Moreover balancing competing priorities between preparing lectures grading exams supervising thesis projects engaging active participation科研 community managing departmental duties alongside personal commitments frequently leads burnout stress negatively impacting mental health well-being overall productivity rates across board.</w:t>
      </w:r>
    </w:p>
    <w:bookmarkEnd w:id="26"/>
    <w:bookmarkStart w:id="27" w:name="future-prospects"/>
    <w:p>
      <w:pPr>
        <w:pStyle w:val="Heading2"/>
      </w:pPr>
      <w:r>
        <w:t xml:space="preserve">7 Future Prospects</w:t>
      </w:r>
    </w:p>
    <w:p>
      <w:pPr>
        <w:pStyle w:val="FirstParagraph"/>
      </w:pPr>
      <w:r>
        <w:t xml:space="preserve">Increased emphasis interdisciplinary approaches breaking down silos separating traditional disciplines encourage holistic understanding problems facing humanity</w:t>
      </w:r>
    </w:p>
    <w:p>
      <w:pPr>
        <w:pStyle w:val="BodyText"/>
      </w:pPr>
      <w:r>
        <w:t xml:space="preserve">Growing importance placed sustainability issues environmental stewardship social justice equitably distributing benefits derived natural resources fairly among populations worldwide</w:t>
      </w:r>
    </w:p>
    <w:p>
      <w:pPr>
        <w:pStyle w:val="BodyText"/>
      </w:pPr>
      <w:r>
        <w:t xml:space="preserve">&lt; li Greater utilization artificial intelligence automation freeing up valuable time previously spent repetitive manual tasks enabling more meaningful interactions students colleagues alike</w:t>
      </w:r>
    </w:p>
    <w:p>
      <w:pPr>
        <w:pStyle w:val="BodyText"/>
      </w:pPr>
      <w:r>
        <w:t xml:space="preserve">8 Conclusion &lt; p&gt;To conclude it evident that playing vital role ensuring continuity excellence associated with Italian higher ed sector especially given unique backdrop provided by historic yet forward-looking city of Rome itself. While facing myriad hurdles along way determined efforts made overcome them reflect resilience commitment upheld by countless dedicated professionals working tirelessly behind scenes making sure future generations continue benefiting from rich heritage left behind ancestors who came before us today.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Italy Rome</dc:title>
  <dc:creator/>
  <dc:language>en</dc:language>
  <cp:keywords/>
  <dcterms:created xsi:type="dcterms:W3CDTF">2026-07-29T21:30:28Z</dcterms:created>
  <dcterms:modified xsi:type="dcterms:W3CDTF">2026-07-29T21:30:28Z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