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Kyoto</w:t>
      </w:r>
    </w:p>
    <w:bookmarkStart w:id="30" w:name="X9c0a7db0e4e71315cc18ab4b8eeb999edec1270"/>
    <w:p>
      <w:pPr>
        <w:pStyle w:val="Heading1"/>
      </w:pPr>
      <w:r>
        <w:t xml:space="preserve">The Role and Evolution of the University Lecturer in Japan Kyoto</w:t>
      </w:r>
    </w:p>
    <w:p>
      <w:pPr>
        <w:pStyle w:val="FirstParagraph"/>
      </w:pPr>
      <w:r>
        <w:rPr>
          <w:bCs/>
          <w:b/>
        </w:rPr>
        <w:t xml:space="preserve">Abstract:</w:t>
      </w:r>
      <w:r>
        <w:br/>
      </w:r>
      <w:r>
        <w:t xml:space="preserve">This research paper explores the multifaceted role of the University Lecturer within the specific cultural, educational, and historical context of Japan Kyoto. By analyzing traditional academic structures alongside modern pedagogical shifts, this document examines how lecturers navigate the balance between rigorous scholarly expectations and contemporary student engagement. Special attention is given to the unique characteristics of higher education institutions located in one of Japan’s most historically significant cities.</w:t>
      </w:r>
    </w:p>
    <w:bookmarkStart w:id="20" w:name="introduction"/>
    <w:p>
      <w:pPr>
        <w:pStyle w:val="Heading2"/>
      </w:pPr>
      <w:r>
        <w:t xml:space="preserve">1. Introduction</w:t>
      </w:r>
    </w:p>
    <w:p>
      <w:pPr>
        <w:pStyle w:val="FirstParagraph"/>
      </w:pPr>
      <w:r>
        <w:t xml:space="preserve">The landscape of higher education in East Asia has undergone profound transformations over the past three decades. Nowhere is this transformation more palpable than in the region surrounding Japan Kyoto, a city that serves as both a repository of traditional Japanese culture and a burgeoning hub for modern academic inquiry. In this context, the University Lecturer plays a pivotal role that extends far beyond simple knowledge transmission.</w:t>
      </w:r>
    </w:p>
    <w:p>
      <w:pPr>
        <w:pStyle w:val="BodyText"/>
      </w:pPr>
      <w:r>
        <w:t xml:space="preserve">Unlike Western models where "lecturer" may sometimes denote an adjunct or non-tenure-track position, in the Japanese system, the title carries significant weight within the hierarchy of National and Private universities. The University Lecturer in Japan Kyoto is expected to be a scholar of high distinction, a mentor to students facing intense societal pressure, and a bridge between ancient traditions and futuristic innovation. This paper aims to dissect these responsibilities, highlighting how location-specific factors in Japan Kyoto influence academic practices.</w:t>
      </w:r>
    </w:p>
    <w:bookmarkEnd w:id="20"/>
    <w:bookmarkStart w:id="21" w:name="X6f823b429a9cfe82bca0355e363f77eb4c082dc"/>
    <w:p>
      <w:pPr>
        <w:pStyle w:val="Heading2"/>
      </w:pPr>
      <w:r>
        <w:t xml:space="preserve">2. Historical Context: The Cultural Weight of Kyoto</w:t>
      </w:r>
    </w:p>
    <w:p>
      <w:pPr>
        <w:pStyle w:val="FirstParagraph"/>
      </w:pPr>
      <w:r>
        <w:t xml:space="preserve">To understand the contemporary University Lecturer in Japan Kyoto, one must first acknowledge the historical gravity of the city. As the imperial capital for over a millennium, Kyoto is home to some of Japan’s oldest and most prestigious institutions, including Kyoto University and Doshisha University. The presence of these historic universities creates an environment where academia is viewed with profound respect.</w:t>
      </w:r>
    </w:p>
    <w:p>
      <w:pPr>
        <w:pStyle w:val="BodyText"/>
      </w:pPr>
      <w:r>
        <w:t xml:space="preserve">In this setting, the University Lecturer operates under the scrutiny of a society that values hierarchy (*senpai-kohai* relationships) and harmony (*wa*). Students in Japan Kyoto often approach their lecturers not just as instructors, but as figures of authority and moral guidance. This cultural backdrop requires lecturers to possess not only academic expertise but also high emotional intelligence and social awareness. The lecturer is expected to model *omotenashi* (wholehearted hospitality) in the classroom, creating an environment where students feel respected yet challenged.</w:t>
      </w:r>
    </w:p>
    <w:bookmarkEnd w:id="21"/>
    <w:bookmarkStart w:id="24" w:name="Xbf31d425275e1718e8ebe0899eadf21e298b753"/>
    <w:p>
      <w:pPr>
        <w:pStyle w:val="Heading2"/>
      </w:pPr>
      <w:r>
        <w:t xml:space="preserve">3. Pedagogical Shifts: From Rote Learning to Critical Inquiry</w:t>
      </w:r>
    </w:p>
    <w:p>
      <w:pPr>
        <w:pStyle w:val="FirstParagraph"/>
      </w:pPr>
      <w:r>
        <w:t xml:space="preserve">Traditionally, Japanese university education relied heavily on lecture-based instruction and rote memorization. However, recent reforms in Japan’s Ministry of Education have pushed toward active learning and critical thinking skills. The modern University Lecturer in Japan Kyoto is at the forefront of this pedagogical shift.</w:t>
      </w:r>
    </w:p>
    <w:bookmarkStart w:id="22" w:name="active-learning-implementation"/>
    <w:p>
      <w:pPr>
        <w:pStyle w:val="Heading3"/>
      </w:pPr>
      <w:r>
        <w:t xml:space="preserve">3.1 Active Learning Implementation</w:t>
      </w:r>
    </w:p>
    <w:p>
      <w:pPr>
        <w:pStyle w:val="FirstParagraph"/>
      </w:pPr>
      <w:r>
        <w:t xml:space="preserve">Lecturers are increasingly tasked with designing seminars that encourage debate and discussion, moving away from the passive absorption of information. In subjects ranging from Engineering to Literature, lecturers in Kyoto are integrating case studies that relate global concepts to local realities. For instance, a lecturer in Environmental Science might utilize Kyoto’s own challenges with tourism management and water conservation as primary case studies.</w:t>
      </w:r>
    </w:p>
    <w:bookmarkEnd w:id="22"/>
    <w:bookmarkStart w:id="23" w:name="digital-integration"/>
    <w:p>
      <w:pPr>
        <w:pStyle w:val="Heading3"/>
      </w:pPr>
      <w:r>
        <w:t xml:space="preserve">3.2 Digital Integration</w:t>
      </w:r>
    </w:p>
    <w:p>
      <w:pPr>
        <w:pStyle w:val="FirstParagraph"/>
      </w:pPr>
      <w:r>
        <w:t xml:space="preserve">The post-pandemic era has accelerated digital adoption among the University Lecturer population in Japan Kyoto. Faculty members are now required to blend traditional face-to-face instruction with robust online platforms. This hybrid approach demands technical proficiency and a reimagining of classroom dynamics, ensuring that the personal touch inherent in Japanese pedagogy is not lost in translation to digital mediums.</w:t>
      </w:r>
    </w:p>
    <w:bookmarkEnd w:id="23"/>
    <w:bookmarkEnd w:id="24"/>
    <w:bookmarkStart w:id="25" w:name="research-expectations-and-academic-rigor"/>
    <w:p>
      <w:pPr>
        <w:pStyle w:val="Heading2"/>
      </w:pPr>
      <w:r>
        <w:t xml:space="preserve">4. Research Expectations and Academic Rigor</w:t>
      </w:r>
    </w:p>
    <w:p>
      <w:pPr>
        <w:pStyle w:val="FirstParagraph"/>
      </w:pPr>
      <w:r>
        <w:t xml:space="preserve">A defining characteristic of the University Lecturer in Japan Kyoto is the dual expectation of teaching excellence and robust research output. National universities, such as Kyoto University, operate on a rigorous tenure-track system where publication in international journals is paramount.</w:t>
      </w:r>
    </w:p>
    <w:p>
      <w:pPr>
        <w:pStyle w:val="BodyText"/>
      </w:pPr>
      <w:r>
        <w:t xml:space="preserve">Lecturers are expected to secure external funding for their research projects. In a city known for its crafts and technology industries, there is a growing emphasis on interdisciplinary collaboration. A lecturer in the Faculty of Engineering may collaborate with artisans in Kyoto’s traditional sectors to preserve craft techniques through digital documentation, thereby bridging the gap between heritage preservation and technological advancement.</w:t>
      </w:r>
    </w:p>
    <w:p>
      <w:pPr>
        <w:pStyle w:val="BodyText"/>
      </w:pPr>
      <w:r>
        <w:t xml:space="preserve">This research burden can be intense. Young lecturers often face pressure to publish quickly while simultaneously managing large undergraduate classes. The competition for grants is fierce, requiring lecturers to develop strong networks not only within Japan but globally. Consequently, English proficiency has become an essential skill for the modern University Lecturer in Japan Kyoto, facilitating participation in international conferences and co-authorship opportunities.</w:t>
      </w:r>
    </w:p>
    <w:bookmarkEnd w:id="25"/>
    <w:bookmarkStart w:id="26" w:name="student-mentorship-and-career-guidance"/>
    <w:p>
      <w:pPr>
        <w:pStyle w:val="Heading2"/>
      </w:pPr>
      <w:r>
        <w:t xml:space="preserve">5. Student Mentorship and Career Guidance</w:t>
      </w:r>
    </w:p>
    <w:p>
      <w:pPr>
        <w:pStyle w:val="FirstParagraph"/>
      </w:pPr>
      <w:r>
        <w:t xml:space="preserve">In the Japanese employment system, university is a critical gateway to stable career placement. Therefore, the role of the University Lecturer extends into career counseling. Students in Japan Kyoto often look to their lecturers for recommendations and guidance on navigating the competitive job market.</w:t>
      </w:r>
    </w:p>
    <w:p>
      <w:pPr>
        <w:pStyle w:val="BodyText"/>
      </w:pPr>
      <w:r>
        <w:t xml:space="preserve">Lecturers are expected to identify students’ strengths and connect them with internship opportunities or graduate school pathways. This mentorship role is particularly crucial given the high stakes of university entrance exams and subsequent job hunting (*shukatsu*) processes. A supportive University Lecturer can significantly impact a student’s trajectory, providing not just academic advice but also emotional support during stressful periods.</w:t>
      </w:r>
    </w:p>
    <w:bookmarkEnd w:id="26"/>
    <w:bookmarkStart w:id="27" w:name="challenges-facing-contemporary-lecturers"/>
    <w:p>
      <w:pPr>
        <w:pStyle w:val="Heading2"/>
      </w:pPr>
      <w:r>
        <w:t xml:space="preserve">6. Challenges Facing Contemporary Lecturers</w:t>
      </w:r>
    </w:p>
    <w:p>
      <w:pPr>
        <w:pStyle w:val="FirstParagraph"/>
      </w:pPr>
      <w:r>
        <w:t xml:space="preserve">Despite the prestige associated with teaching in Japan Kyoto, University Lecturers face significant challenges:</w:t>
      </w:r>
    </w:p>
    <w:p>
      <w:pPr>
        <w:numPr>
          <w:ilvl w:val="0"/>
          <w:numId w:val="1001"/>
        </w:numPr>
        <w:pStyle w:val="Compact"/>
      </w:pPr>
      <w:r>
        <w:rPr>
          <w:bCs/>
          <w:b/>
        </w:rPr>
        <w:t xml:space="preserve">Bureaucratic Load:</w:t>
      </w:r>
      <w:r>
        <w:t xml:space="preserve">A substantial portion of time is dedicated to administrative duties rather than research or teaching.</w:t>
      </w:r>
    </w:p>
    <w:p>
      <w:pPr>
        <w:numPr>
          <w:ilvl w:val="0"/>
          <w:numId w:val="1001"/>
        </w:numPr>
        <w:pStyle w:val="Compact"/>
      </w:pPr>
      <w:r>
        <w:rPr>
          <w:bCs/>
          <w:b/>
        </w:rPr>
        <w:t xml:space="preserve">Mental Health Crisis:</w:t>
      </w:r>
      <w:r>
        <w:t xml:space="preserve">Lecturers are increasingly concerned about the mental health of students, requiring them to act as first responders in crisis situations without always having adequate psychological training.</w:t>
      </w:r>
    </w:p>
    <w:p>
      <w:pPr>
        <w:numPr>
          <w:ilvl w:val="0"/>
          <w:numId w:val="1001"/>
        </w:numPr>
        <w:pStyle w:val="Compact"/>
      </w:pPr>
      <w:r>
        <w:rPr>
          <w:bCs/>
          <w:b/>
        </w:rPr>
        <w:t xml:space="preserve">Internationalization Pressure:</w:t>
      </w:r>
      <w:r>
        <w:t xml:space="preserve">Prestigious institutions in Kyoto are under pressure to increase their global rankings, leading to heightened expectations for English-language publications and international collaborations.</w:t>
      </w:r>
    </w:p>
    <w:bookmarkEnd w:id="27"/>
    <w:bookmarkStart w:id="28" w:name="conclusion"/>
    <w:p>
      <w:pPr>
        <w:pStyle w:val="Heading2"/>
      </w:pPr>
      <w:r>
        <w:t xml:space="preserve">7. Conclusion</w:t>
      </w:r>
    </w:p>
    <w:p>
      <w:pPr>
        <w:pStyle w:val="FirstParagraph"/>
      </w:pPr>
      <w:r>
        <w:t xml:space="preserve">The University Lecturer in Japan Kyoto occupies a unique position at the intersection of tradition and modernity. They are custodians of cultural heritage while simultaneously driving educational reform. As the educational landscape continues to evolve, these academics must adapt to new technological demands, global research standards, and shifting student needs.</w:t>
      </w:r>
    </w:p>
    <w:p>
      <w:pPr>
        <w:pStyle w:val="BodyText"/>
      </w:pPr>
      <w:r>
        <w:t xml:space="preserve">For institutions in Japan Kyoto, supporting their lecturers through reduced administrative burdens and increased resources for pedagogical development is essential. By empowering University Lecturers with the tools they need to succeed, Japan Kyoto can maintain its status as a premier destination for academic excellence and innovation. The future of higher education in this region depends on recognizing the lecturer not just as a teacher, but as a vital community leader shaping the next generation of Japanese and global citizens.</w:t>
      </w:r>
    </w:p>
    <w:bookmarkEnd w:id="28"/>
    <w:bookmarkStart w:id="29" w:name="references-selected-bibliography"/>
    <w:p>
      <w:pPr>
        <w:pStyle w:val="Heading2"/>
      </w:pPr>
      <w:r>
        <w:t xml:space="preserve">8. References (Selected Bibliography)</w:t>
      </w:r>
    </w:p>
    <w:p>
      <w:pPr>
        <w:numPr>
          <w:ilvl w:val="0"/>
          <w:numId w:val="1002"/>
        </w:numPr>
        <w:pStyle w:val="Compact"/>
      </w:pPr>
      <w:r>
        <w:t xml:space="preserve">Mext Japan Ministry of Education, Culture, Sports, Science and Technology. "Trends in University Education Reform."</w:t>
      </w:r>
    </w:p>
    <w:p>
      <w:pPr>
        <w:numPr>
          <w:ilvl w:val="0"/>
          <w:numId w:val="1002"/>
        </w:numPr>
        <w:pStyle w:val="Compact"/>
      </w:pPr>
      <w:r>
        <w:t xml:space="preserve">Kyoto University Strategic Plan 2030: Global Competitiveness and Local Contribution.</w:t>
      </w:r>
    </w:p>
    <w:p>
      <w:pPr>
        <w:numPr>
          <w:ilvl w:val="0"/>
          <w:numId w:val="1002"/>
        </w:numPr>
        <w:pStyle w:val="Compact"/>
      </w:pPr>
      <w:r>
        <w:t xml:space="preserve">Tanaka, H. (2021). *The Changing Face of Teaching in Japanese Higher Education*. Tokyo Academic Press.</w:t>
      </w:r>
    </w:p>
    <w:p>
      <w:pPr>
        <w:numPr>
          <w:ilvl w:val="0"/>
          <w:numId w:val="1002"/>
        </w:numPr>
        <w:pStyle w:val="Compact"/>
      </w:pPr>
      <w:r>
        <w:t xml:space="preserve">National Institution for Academic Degrees and Quality Enhancement of Higher Education. "Report on Faculty Workload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Japan Kyoto</dc:title>
  <dc:creator/>
  <dc:language>en</dc:language>
  <cp:keywords/>
  <dcterms:created xsi:type="dcterms:W3CDTF">2026-07-29T20:35:16Z</dcterms:created>
  <dcterms:modified xsi:type="dcterms:W3CDTF">2026-07-29T20:35:16Z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