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Kenya</w:t>
      </w:r>
      <w:r>
        <w:t xml:space="preserve"> </w:t>
      </w:r>
      <w:r>
        <w:t xml:space="preserve">Nairobi:</w:t>
      </w:r>
      <w:r>
        <w:t xml:space="preserve"> </w:t>
      </w:r>
      <w:r>
        <w:t xml:space="preserve">Challenges,</w:t>
      </w:r>
      <w:r>
        <w:t xml:space="preserve"> </w:t>
      </w:r>
      <w:r>
        <w:t xml:space="preserve">Responsibilities,</w:t>
      </w:r>
      <w:r>
        <w:t xml:space="preserve"> </w:t>
      </w:r>
      <w:r>
        <w:t xml:space="preserve">and</w:t>
      </w:r>
      <w:r>
        <w:t xml:space="preserve"> </w:t>
      </w:r>
      <w:r>
        <w:t xml:space="preserve">Future</w:t>
      </w:r>
      <w:r>
        <w:t xml:space="preserve"> </w:t>
      </w:r>
      <w:r>
        <w:t xml:space="preserve">Directions</w:t>
      </w:r>
    </w:p>
    <w:bookmarkStart w:id="47" w:name="X308fa171b0be5a1e9868ec9c9f7f298d11652d5"/>
    <w:p>
      <w:pPr>
        <w:pStyle w:val="Heading1"/>
      </w:pPr>
      <w:r>
        <w:t xml:space="preserve">The Role and Evolution of University Lecturers in Kenya Nairobi:</w:t>
      </w:r>
      <w:r>
        <w:br/>
      </w:r>
      <w:r>
        <w:t xml:space="preserve">A Critical Analysis of Academic Praxis, Institutional Dynamics, and Societal Impact</w:t>
      </w:r>
    </w:p>
    <w:p>
      <w:pPr>
        <w:pStyle w:val="FirstParagraph"/>
      </w:pPr>
      <w:r>
        <w:rPr>
          <w:bCs/>
          <w:b/>
        </w:rPr>
        <w:t xml:space="preserve">Abstract</w:t>
      </w:r>
    </w:p>
    <w:p>
      <w:pPr>
        <w:pStyle w:val="BodyText"/>
      </w:pPr>
      <w:r>
        <w:t xml:space="preserve">This research paper examines the multifaceted role of a</w:t>
      </w:r>
      <w:r>
        <w:t xml:space="preserve"> </w:t>
      </w:r>
      <w:r>
        <w:rPr>
          <w:bCs/>
          <w:b/>
          <w:iCs/>
          <w:i/>
        </w:rPr>
        <w:t xml:space="preserve">University Lecturer</w:t>
      </w:r>
      <w:r>
        <w:t xml:space="preserve">, with specific focus on the higher education landscape within</w:t>
      </w:r>
      <w:r>
        <w:t xml:space="preserve"> </w:t>
      </w:r>
      <w:r>
        <w:rPr>
          <w:bCs/>
          <w:b/>
          <w:iCs/>
          <w:i/>
        </w:rPr>
        <w:t xml:space="preserve">Kenya Nairobi</w:t>
      </w:r>
      <w:r>
        <w:t xml:space="preserve">. As the capital city serves as the administrative and intellectual hub of Kenya, institutions located in this metropolis face unique pressures regarding quality assurance, research output, and community engagement. This study explores how</w:t>
      </w:r>
      <w:r>
        <w:t xml:space="preserve"> </w:t>
      </w:r>
      <w:r>
        <w:rPr>
          <w:bCs/>
          <w:b/>
        </w:rPr>
        <w:t xml:space="preserve">University Lecturers</w:t>
      </w:r>
      <w:r>
        <w:t xml:space="preserve"> </w:t>
      </w:r>
      <w:r>
        <w:t xml:space="preserve">navigate the trinity of teaching, research, and service within</w:t>
      </w:r>
      <w:r>
        <w:t xml:space="preserve"> </w:t>
      </w:r>
      <w:r>
        <w:rPr>
          <w:bCs/>
          <w:b/>
          <w:iCs/>
          <w:i/>
        </w:rPr>
        <w:t xml:space="preserve">Kenya Nairobi</w:t>
      </w:r>
      <w:r>
        <w:t xml:space="preserve">'s diverse university ecosystem. By analyzing current challenges such as resource constraints, digital transformation mandates, and the need for contextually relevant curriculum development, this paper argues that effective</w:t>
      </w:r>
      <w:r>
        <w:t xml:space="preserve"> </w:t>
      </w:r>
      <w:r>
        <w:rPr>
          <w:bCs/>
          <w:b/>
        </w:rPr>
        <w:t xml:space="preserve">University Lecturers</w:t>
      </w:r>
      <w:r>
        <w:t xml:space="preserve"> </w:t>
      </w:r>
      <w:r>
        <w:t xml:space="preserve">must act not only as educators but also as agents of socio-economic development tailored to the specific needs of</w:t>
      </w:r>
      <w:r>
        <w:t xml:space="preserve"> </w:t>
      </w:r>
      <w:r>
        <w:rPr>
          <w:bCs/>
          <w:b/>
          <w:iCs/>
          <w:i/>
        </w:rPr>
        <w:t xml:space="preserve">Kenya Nairobi</w:t>
      </w:r>
      <w:r>
        <w:t xml:space="preserve">.</w:t>
      </w:r>
    </w:p>
    <w:bookmarkStart w:id="20" w:name="introduction"/>
    <w:p>
      <w:pPr>
        <w:pStyle w:val="Heading2"/>
      </w:pPr>
      <w:r>
        <w:t xml:space="preserve">1. Introduction</w:t>
      </w:r>
    </w:p>
    <w:p>
      <w:pPr>
        <w:pStyle w:val="FirstParagraph"/>
      </w:pPr>
      <w:r>
        <w:t xml:space="preserve">The tertiary education sector in Kenya has experienced exponential growth over the past two decades, driven by national policies promoting access and quality. At the heart of this educational architecture stands the</w:t>
      </w:r>
      <w:r>
        <w:t xml:space="preserve"> </w:t>
      </w:r>
      <w:r>
        <w:rPr>
          <w:bCs/>
          <w:b/>
        </w:rPr>
        <w:t xml:space="preserve">University Lecturer</w:t>
      </w:r>
      <w:r>
        <w:t xml:space="preserve">, a professional whose responsibilities extend far beyond classroom instruction. In</w:t>
      </w:r>
      <w:r>
        <w:t xml:space="preserve"> </w:t>
      </w:r>
      <w:r>
        <w:rPr>
          <w:bCs/>
          <w:b/>
          <w:iCs/>
          <w:i/>
        </w:rPr>
        <w:t xml:space="preserve">Kenya Nairobi</w:t>
      </w:r>
      <w:r>
        <w:t xml:space="preserve">, home to premier institutions such as the University of Nairobi, Kenyatta University, and numerous private universities established in recent years, the demand for high-quality academic instruction is immense. The</w:t>
      </w:r>
      <w:r>
        <w:t xml:space="preserve"> </w:t>
      </w:r>
      <w:r>
        <w:rPr>
          <w:bCs/>
          <w:b/>
        </w:rPr>
        <w:t xml:space="preserve">University Lecturer</w:t>
      </w:r>
      <w:r>
        <w:t xml:space="preserve"> </w:t>
      </w:r>
      <w:r>
        <w:t xml:space="preserve">in this context operates within a complex environment characterized by rapid urbanization, technological disruption, and evolving labor market demands. This paper aims to dissect these dynamics, highlighting how</w:t>
      </w:r>
      <w:r>
        <w:t xml:space="preserve"> </w:t>
      </w:r>
      <w:r>
        <w:rPr>
          <w:bCs/>
          <w:b/>
        </w:rPr>
        <w:t xml:space="preserve">University Lecturers</w:t>
      </w:r>
      <w:r>
        <w:t xml:space="preserve"> </w:t>
      </w:r>
      <w:r>
        <w:t xml:space="preserve">in</w:t>
      </w:r>
      <w:r>
        <w:t xml:space="preserve"> </w:t>
      </w:r>
      <w:r>
        <w:rPr>
          <w:bCs/>
          <w:b/>
          <w:iCs/>
          <w:i/>
        </w:rPr>
        <w:t xml:space="preserve">Kenya Nairobi</w:t>
      </w:r>
      <w:r>
        <w:t xml:space="preserve"> </w:t>
      </w:r>
      <w:r>
        <w:t xml:space="preserve">are shaping the future of higher education and contributing to national development agendas.</w:t>
      </w:r>
    </w:p>
    <w:bookmarkEnd w:id="20"/>
    <w:bookmarkStart w:id="26" w:name="X1919f2eb7e19ceecffb56b0a89634fda089265d"/>
    <w:p>
      <w:pPr>
        <w:pStyle w:val="Heading2"/>
      </w:pPr>
      <w:r>
        <w:t xml:space="preserve">2. The Tripartite Mandate: Teaching, Research, and Service</w:t>
      </w:r>
    </w:p>
    <w:p>
      <w:pPr>
        <w:pStyle w:val="FirstParagraph"/>
      </w:pPr>
      <w:r>
        <w:t xml:space="preserve">The core definition of a</w:t>
      </w:r>
      <w:r>
        <w:t xml:space="preserve"> </w:t>
      </w:r>
      <w:bookmarkStart w:id="21" w:name="university_lecturer"/>
      <w:bookmarkEnd w:id="21"/>
      <w:r>
        <w:rPr>
          <w:iCs/>
          <w:i/>
          <w:bCs/>
          <w:b/>
        </w:rPr>
        <w:t xml:space="preserve">University Lecturer</w:t>
      </w:r>
      <w:r>
        <w:t xml:space="preserve"> </w:t>
      </w:r>
      <w:r>
        <w:t xml:space="preserve">involves three primary pillars: pedagogical delivery, scholarly research, and institutional community service. In the context of</w:t>
      </w:r>
      <w:r>
        <w:t xml:space="preserve"> </w:t>
      </w:r>
      <w:r>
        <w:rPr>
          <w:bCs/>
          <w:b/>
          <w:iCs/>
          <w:i/>
        </w:rPr>
        <w:t xml:space="preserve">Kenya Nairobi</w:t>
      </w:r>
      <w:r>
        <w:t xml:space="preserve">, these pillars are intertwined with regional imperatives.</w:t>
      </w:r>
    </w:p>
    <w:bookmarkStart w:id="22" w:name="Xcf17e85e6fc8fdc2898ab1455f16ca1ac58953e"/>
    <w:p>
      <w:pPr>
        <w:pStyle w:val="Heading3"/>
      </w:pPr>
      <w:r>
        <w:t xml:space="preserve">2.1 Pedagogical Excellence and Curriculum Relevance</w:t>
      </w:r>
    </w:p>
    <w:p>
      <w:pPr>
        <w:pStyle w:val="FirstParagraph"/>
      </w:pPr>
      <w:r>
        <w:rPr>
          <w:bCs/>
          <w:b/>
        </w:rPr>
        <w:t xml:space="preserve">University Lecturers</w:t>
      </w:r>
      <w:r>
        <w:t xml:space="preserve"> </w:t>
      </w:r>
      <w:r>
        <w:t xml:space="preserve">in</w:t>
      </w:r>
      <w:r>
        <w:t xml:space="preserve"> </w:t>
      </w:r>
      <w:r>
        <w:rPr>
          <w:bCs/>
          <w:b/>
          <w:iCs/>
          <w:i/>
        </w:rPr>
        <w:t xml:space="preserve">Kenya Nairobi</w:t>
      </w:r>
      <w:r>
        <w:t xml:space="preserve">'s universities are tasked with delivering curricula that balance theoretical knowledge with practical application. Given the competitive nature of the job market in Kenya’s capital, lecturers must ensure that students are industry-ready. This requires continuous professional development and the integration of digital tools into teaching methodologies. The shift towards learner-centered approaches has forced</w:t>
      </w:r>
      <w:r>
        <w:t xml:space="preserve"> </w:t>
      </w:r>
      <w:r>
        <w:rPr>
          <w:bCs/>
          <w:b/>
        </w:rPr>
        <w:t xml:space="preserve">University Lecturers</w:t>
      </w:r>
      <w:r>
        <w:t xml:space="preserve"> </w:t>
      </w:r>
      <w:r>
        <w:t xml:space="preserve">to adapt their styles, moving away from traditional lecture-based formats to more interactive seminars and project-based learning.</w:t>
      </w:r>
    </w:p>
    <w:bookmarkEnd w:id="22"/>
    <w:bookmarkStart w:id="24" w:name="research-for-local-and-global-impact"/>
    <w:p>
      <w:pPr>
        <w:pStyle w:val="Heading3"/>
      </w:pPr>
      <w:r>
        <w:t xml:space="preserve">2.2 Research for Local and Global Impact</w:t>
      </w:r>
    </w:p>
    <w:p>
      <w:pPr>
        <w:pStyle w:val="FirstParagraph"/>
      </w:pPr>
      <w:r>
        <w:t xml:space="preserve">A critical expectation of a</w:t>
      </w:r>
      <w:r>
        <w:t xml:space="preserve"> </w:t>
      </w:r>
      <w:bookmarkStart w:id="23" w:name="university_lecturer"/>
      <w:bookmarkEnd w:id="23"/>
      <w:r>
        <w:rPr>
          <w:iCs/>
          <w:i/>
          <w:bCs/>
          <w:b/>
        </w:rPr>
        <w:t xml:space="preserve">University Lecturer</w:t>
      </w:r>
      <w:r>
        <w:t xml:space="preserve"> </w:t>
      </w:r>
      <w:r>
        <w:t xml:space="preserve">is the production of original research. In</w:t>
      </w:r>
      <w:r>
        <w:t xml:space="preserve"> </w:t>
      </w:r>
      <w:r>
        <w:rPr>
          <w:bCs/>
          <w:b/>
          <w:iCs/>
          <w:i/>
        </w:rPr>
        <w:t xml:space="preserve">Kenya Nairobi</w:t>
      </w:r>
      <w:r>
        <w:t xml:space="preserve">, this research often focuses on issues pertinent to the region, such as urban planning in Nairobi, public health strategies for dense metropolitan areas, and agricultural innovation for surrounding counties. However,</w:t>
      </w:r>
      <w:r>
        <w:t xml:space="preserve"> </w:t>
      </w:r>
      <w:r>
        <w:rPr>
          <w:bCs/>
          <w:b/>
        </w:rPr>
        <w:t xml:space="preserve">University Lecturers</w:t>
      </w:r>
      <w:r>
        <w:t xml:space="preserve"> </w:t>
      </w:r>
      <w:r>
        <w:t xml:space="preserve">face significant challenges in securing funding and access to updated libraries. Despite these hurdles, many lecturers are increasingly publishing in international journals, thereby raising the global profile of universities located within</w:t>
      </w:r>
      <w:r>
        <w:t xml:space="preserve"> </w:t>
      </w:r>
      <w:r>
        <w:rPr>
          <w:bCs/>
          <w:b/>
          <w:iCs/>
          <w:i/>
        </w:rPr>
        <w:t xml:space="preserve">Kenya Nairobi</w:t>
      </w:r>
      <w:r>
        <w:t xml:space="preserve">.</w:t>
      </w:r>
    </w:p>
    <w:bookmarkEnd w:id="24"/>
    <w:bookmarkStart w:id="25" w:name="Xf0f6c5f89b93c091c30414d851a9495144b6b3d"/>
    <w:p>
      <w:pPr>
        <w:pStyle w:val="Heading3"/>
      </w:pPr>
      <w:r>
        <w:t xml:space="preserve">2.3 Community Engagement and Extension Services</w:t>
      </w:r>
    </w:p>
    <w:p>
      <w:pPr>
        <w:pStyle w:val="FirstParagraph"/>
      </w:pPr>
      <w:r>
        <w:t xml:space="preserve">The concept of the "third mission" for universities—community engagement—is vital.</w:t>
      </w:r>
      <w:r>
        <w:t xml:space="preserve"> </w:t>
      </w:r>
      <w:r>
        <w:rPr>
          <w:bCs/>
          <w:b/>
        </w:rPr>
        <w:t xml:space="preserve">University Lecturers</w:t>
      </w:r>
      <w:r>
        <w:t xml:space="preserve"> </w:t>
      </w:r>
      <w:r>
        <w:t xml:space="preserve">in</w:t>
      </w:r>
    </w:p>
    <w:p>
      <w:pPr>
        <w:pStyle w:val="BodyText"/>
      </w:pPr>
      <w:r>
        <w:rPr>
          <w:bCs/>
          <w:b/>
        </w:rPr>
        <w:t xml:space="preserve">Kena Nairobi</w:t>
      </w:r>
      <w:r>
        <w:t xml:space="preserve">'s institutions often collaborate with local governments, NGOs, and private sector partners. For instance, law lecturers may provide pro bono services to underserved communities in informal settlements within the city, while engineering lecturers may consult on infrastructure projects. This engagement reinforces the social contract between the university and society.</w:t>
      </w:r>
    </w:p>
    <w:bookmarkEnd w:id="25"/>
    <w:bookmarkEnd w:id="26"/>
    <w:bookmarkStart w:id="34" w:name="X540fc7484fc54acc3c1698bf16509de18f1e911"/>
    <w:p>
      <w:pPr>
        <w:pStyle w:val="Heading2"/>
      </w:pPr>
      <w:r>
        <w:t xml:space="preserve">3. Challenges Facing University Lecturers in Kenya Nairobi</w:t>
      </w:r>
    </w:p>
    <w:p>
      <w:pPr>
        <w:pStyle w:val="FirstParagraph"/>
      </w:pPr>
      <w:r>
        <w:t xml:space="preserve">The working environment for a</w:t>
      </w:r>
      <w:r>
        <w:t xml:space="preserve"> </w:t>
      </w:r>
      <w:bookmarkStart w:id="27" w:name="university_lecturer"/>
      <w:bookmarkEnd w:id="27"/>
      <w:r>
        <w:rPr>
          <w:iCs/>
          <w:i/>
          <w:bCs/>
          <w:b/>
        </w:rPr>
        <w:t xml:space="preserve">University Lecturer</w:t>
      </w:r>
      <w:r>
        <w:t xml:space="preserve"> </w:t>
      </w:r>
      <w:r>
        <w:t xml:space="preserve">in</w:t>
      </w:r>
    </w:p>
    <w:p>
      <w:pPr>
        <w:pStyle w:val="BodyText"/>
      </w:pPr>
      <w:r>
        <w:rPr>
          <w:bCs/>
          <w:b/>
        </w:rPr>
        <w:t xml:space="preserve">Kena Nairobi</w:t>
      </w:r>
      <w:r>
        <w:t xml:space="preserve">'s universities is fraught with distinct challenges that impact productivity and morale.</w:t>
      </w:r>
    </w:p>
    <w:bookmarkStart w:id="29" w:name="high-student-to-lecturer-ratios"/>
    <w:p>
      <w:pPr>
        <w:pStyle w:val="Heading3"/>
      </w:pPr>
      <w:r>
        <w:t xml:space="preserve">3.1 High Student-to-Lecturer Ratios</w:t>
      </w:r>
    </w:p>
    <w:p>
      <w:pPr>
        <w:pStyle w:val="FirstParagraph"/>
      </w:pPr>
      <w:r>
        <w:t xml:space="preserve">Massification of higher education has led to overcrowded lecture halls in many institutions within</w:t>
      </w:r>
    </w:p>
    <w:p>
      <w:pPr>
        <w:pStyle w:val="BodyText"/>
      </w:pPr>
      <w:r>
        <w:rPr>
          <w:bCs/>
          <w:b/>
        </w:rPr>
        <w:t xml:space="preserve">Kena Nairobi</w:t>
      </w:r>
      <w:r>
        <w:t xml:space="preserve">'s urban center. A single</w:t>
      </w:r>
      <w:r>
        <w:t xml:space="preserve"> </w:t>
      </w:r>
      <w:bookmarkStart w:id="28" w:name="university_lecturer"/>
      <w:bookmarkEnd w:id="28"/>
      <w:r>
        <w:rPr>
          <w:iCs/>
          <w:i/>
          <w:bCs/>
          <w:b/>
        </w:rPr>
        <w:t xml:space="preserve">University Lecturer</w:t>
      </w:r>
      <w:r>
        <w:t xml:space="preserve"> </w:t>
      </w:r>
      <w:r>
        <w:t xml:space="preserve">may be responsible for hundreds of students, making individualized feedback and mentorship difficult. This situation compromises the quality of education and increases burnout rates among academic staff.</w:t>
      </w:r>
    </w:p>
    <w:bookmarkEnd w:id="29"/>
    <w:bookmarkStart w:id="31" w:name="Xa5a4de24cb65715f2604344483a7124ea23af1e"/>
    <w:p>
      <w:pPr>
        <w:pStyle w:val="Heading3"/>
      </w:pPr>
      <w:r>
        <w:t xml:space="preserve">3.2 Resource Constraints and Infrastructure Deficits</w:t>
      </w:r>
    </w:p>
    <w:p>
      <w:pPr>
        <w:pStyle w:val="FirstParagraph"/>
      </w:pPr>
      <w:r>
        <w:t xml:space="preserve">Adequate infrastructure is a prerequisite for effective teaching and research.</w:t>
      </w:r>
      <w:r>
        <w:t xml:space="preserve"> </w:t>
      </w:r>
      <w:bookmarkStart w:id="30" w:name="university_lecturer"/>
      <w:bookmarkEnd w:id="30"/>
      <w:r>
        <w:rPr>
          <w:iCs/>
          <w:i/>
          <w:bCs/>
          <w:b/>
        </w:rPr>
        <w:t xml:space="preserve">University Lecturers</w:t>
      </w:r>
      <w:r>
        <w:t xml:space="preserve"> </w:t>
      </w:r>
      <w:r>
        <w:t xml:space="preserve">in</w:t>
      </w:r>
    </w:p>
    <w:p>
      <w:pPr>
        <w:pStyle w:val="BodyText"/>
      </w:pPr>
      <w:r>
        <w:rPr>
          <w:bCs/>
          <w:b/>
        </w:rPr>
        <w:t xml:space="preserve">Kena Nairobi</w:t>
      </w:r>
      <w:r>
        <w:t xml:space="preserve">'s public universities often contend with outdated laboratory equipment, insufficient internet bandwidth, and limited library resources. These constraints hinder the ability of lecturers to conduct cutting-edge research or provide practical training that meets international standards.</w:t>
      </w:r>
    </w:p>
    <w:bookmarkEnd w:id="31"/>
    <w:bookmarkStart w:id="33" w:name="pressure-for-publication-and-tenure"/>
    <w:p>
      <w:pPr>
        <w:pStyle w:val="Heading3"/>
      </w:pPr>
      <w:r>
        <w:t xml:space="preserve">3.3 Pressure for Publication and Tenure</w:t>
      </w:r>
    </w:p>
    <w:p>
      <w:pPr>
        <w:pStyle w:val="FirstParagraph"/>
      </w:pPr>
      <w:r>
        <w:t xml:space="preserve">The tenure track system places immense pressure on</w:t>
      </w:r>
      <w:r>
        <w:t xml:space="preserve"> </w:t>
      </w:r>
      <w:bookmarkStart w:id="32" w:name="university_lecturer"/>
      <w:bookmarkEnd w:id="32"/>
      <w:r>
        <w:rPr>
          <w:iCs/>
          <w:i/>
          <w:bCs/>
          <w:b/>
        </w:rPr>
        <w:t xml:space="preserve">University Lecturers</w:t>
      </w:r>
      <w:r>
        <w:t xml:space="preserve">. The requirement to publish in high-impact journals often conflicts with the heavy teaching loads and administrative duties assigned by university management. This imbalance can lead to a neglect of undergraduate instruction, as lecturers prioritize research outputs necessary for career advancement.</w:t>
      </w:r>
    </w:p>
    <w:bookmarkEnd w:id="33"/>
    <w:bookmarkEnd w:id="34"/>
    <w:bookmarkStart w:id="42" w:name="Xb8d034dd91964b9e74a969c51bbde079ae91974"/>
    <w:p>
      <w:pPr>
        <w:pStyle w:val="Heading2"/>
      </w:pPr>
      <w:r>
        <w:t xml:space="preserve">4. Opportunities and Strategic Interventions</w:t>
      </w:r>
    </w:p>
    <w:p>
      <w:pPr>
        <w:pStyle w:val="FirstParagraph"/>
      </w:pPr>
      <w:r>
        <w:t xml:space="preserve">Despite these challenges, the role of the</w:t>
      </w:r>
      <w:r>
        <w:t xml:space="preserve"> </w:t>
      </w:r>
      <w:bookmarkStart w:id="35" w:name="university_lecturer"/>
      <w:bookmarkEnd w:id="35"/>
      <w:r>
        <w:rPr>
          <w:iCs/>
          <w:i/>
          <w:bCs/>
          <w:b/>
        </w:rPr>
        <w:t xml:space="preserve">University Lecturer</w:t>
      </w:r>
      <w:r>
        <w:t xml:space="preserve"> </w:t>
      </w:r>
      <w:r>
        <w:t xml:space="preserve">in</w:t>
      </w:r>
    </w:p>
    <w:p>
      <w:pPr>
        <w:pStyle w:val="BodyText"/>
      </w:pPr>
      <w:r>
        <w:rPr>
          <w:bCs/>
          <w:b/>
        </w:rPr>
        <w:t xml:space="preserve">Kena Nairobi</w:t>
      </w:r>
      <w:r>
        <w:t xml:space="preserve">'s higher education sector presents significant opportunities for growth and innovation.</w:t>
      </w:r>
    </w:p>
    <w:bookmarkStart w:id="37" w:name="leveraging-technology-and-e-learning"/>
    <w:p>
      <w:pPr>
        <w:pStyle w:val="Heading3"/>
      </w:pPr>
      <w:r>
        <w:t xml:space="preserve">4.1 Leveraging Technology and E-Learning</w:t>
      </w:r>
    </w:p>
    <w:p>
      <w:pPr>
        <w:pStyle w:val="FirstParagraph"/>
      </w:pPr>
      <w:r>
        <w:t xml:space="preserve">The post-pandemic era has accelerated the adoption of digital learning platforms.</w:t>
      </w:r>
      <w:r>
        <w:t xml:space="preserve"> </w:t>
      </w:r>
      <w:bookmarkStart w:id="36" w:name="university_lecturer"/>
      <w:bookmarkEnd w:id="36"/>
      <w:r>
        <w:rPr>
          <w:iCs/>
          <w:i/>
          <w:bCs/>
          <w:b/>
        </w:rPr>
        <w:t xml:space="preserve">University Lecturers</w:t>
      </w:r>
      <w:r>
        <w:t xml:space="preserve"> </w:t>
      </w:r>
      <w:r>
        <w:t xml:space="preserve">are increasingly utilizing learning management systems (LMS) to disseminate course materials and engage with students remotely. This trend offers a solution to overcrowding by allowing for hybrid models where theoretical components are delivered online, leaving face-to-face time for practical workshops and discussions.</w:t>
      </w:r>
    </w:p>
    <w:bookmarkEnd w:id="37"/>
    <w:bookmarkStart w:id="39" w:name="industry-academia-collaboration"/>
    <w:p>
      <w:pPr>
        <w:pStyle w:val="Heading3"/>
      </w:pPr>
      <w:r>
        <w:t xml:space="preserve">4.2 Industry-Academia Collaboration</w:t>
      </w:r>
    </w:p>
    <w:p>
      <w:pPr>
        <w:pStyle w:val="FirstParagraph"/>
      </w:pPr>
      <w:r>
        <w:rPr>
          <w:bCs/>
          <w:b/>
        </w:rPr>
        <w:t xml:space="preserve">Kena Nairobi</w:t>
      </w:r>
      <w:r>
        <w:t xml:space="preserve">'s status as an economic hub provides a fertile ground for collaboration between universities and industries.</w:t>
      </w:r>
      <w:r>
        <w:t xml:space="preserve"> </w:t>
      </w:r>
      <w:bookmarkStart w:id="38" w:name="university_lecturer"/>
      <w:bookmarkEnd w:id="38"/>
      <w:r>
        <w:rPr>
          <w:iCs/>
          <w:i/>
          <w:bCs/>
          <w:b/>
        </w:rPr>
        <w:t xml:space="preserve">University Lecturers</w:t>
      </w:r>
      <w:r>
        <w:t xml:space="preserve"> </w:t>
      </w:r>
      <w:r>
        <w:t xml:space="preserve">can establish partnerships with tech companies, financial institutions, and healthcare providers in the city. These partnerships can lead to sponsored research projects, internships for students, and curriculum updates that reflect real-world industry needs.</w:t>
      </w:r>
    </w:p>
    <w:bookmarkEnd w:id="39"/>
    <w:bookmarkStart w:id="41" w:name="capacity-building-and-mentorship"/>
    <w:p>
      <w:pPr>
        <w:pStyle w:val="Heading3"/>
      </w:pPr>
      <w:r>
        <w:t xml:space="preserve">4.3 Capacity Building and Mentorship</w:t>
      </w:r>
    </w:p>
    <w:p>
      <w:pPr>
        <w:pStyle w:val="FirstParagraph"/>
      </w:pPr>
      <w:r>
        <w:t xml:space="preserve">To sustain quality education, universities in</w:t>
      </w:r>
    </w:p>
    <w:p>
      <w:pPr>
        <w:pStyle w:val="BodyText"/>
      </w:pPr>
      <w:r>
        <w:rPr>
          <w:bCs/>
          <w:b/>
        </w:rPr>
        <w:t xml:space="preserve">Kena Nairobi</w:t>
      </w:r>
      <w:r>
        <w:t xml:space="preserve">'s region must invest in the continuous professional development of their staff. This includes providing grants for advanced studies, organizing pedagogical training workshops, and establishing robust mentorship programs for junior academics. Supporting</w:t>
      </w:r>
      <w:r>
        <w:t xml:space="preserve"> </w:t>
      </w:r>
      <w:bookmarkStart w:id="40" w:name="university_lecturer"/>
      <w:bookmarkEnd w:id="40"/>
      <w:r>
        <w:rPr>
          <w:iCs/>
          <w:i/>
          <w:bCs/>
          <w:b/>
        </w:rPr>
        <w:t xml:space="preserve">University Lecturers</w:t>
      </w:r>
      <w:r>
        <w:t xml:space="preserve"> </w:t>
      </w:r>
      <w:r>
        <w:t xml:space="preserve">in this manner ensures that they remain at the forefront of academic trends and best practices.</w:t>
      </w:r>
    </w:p>
    <w:bookmarkEnd w:id="41"/>
    <w:bookmarkEnd w:id="42"/>
    <w:bookmarkStart w:id="45" w:name="conclusion"/>
    <w:p>
      <w:pPr>
        <w:pStyle w:val="Heading2"/>
      </w:pPr>
      <w:r>
        <w:t xml:space="preserve">5. Conclusion</w:t>
      </w:r>
    </w:p>
    <w:p>
      <w:pPr>
        <w:pStyle w:val="FirstParagraph"/>
      </w:pPr>
      <w:r>
        <w:t xml:space="preserve">In conclusion, the</w:t>
      </w:r>
      <w:r>
        <w:t xml:space="preserve"> </w:t>
      </w:r>
      <w:bookmarkStart w:id="43" w:name="university_lecturer"/>
      <w:bookmarkEnd w:id="43"/>
      <w:r>
        <w:rPr>
          <w:iCs/>
          <w:i/>
          <w:bCs/>
          <w:b/>
        </w:rPr>
        <w:t xml:space="preserve">University Lecturer</w:t>
      </w:r>
      <w:r>
        <w:t xml:space="preserve"> </w:t>
      </w:r>
      <w:r>
        <w:t xml:space="preserve">plays a pivotal role in shaping the intellectual and social fabric of</w:t>
      </w:r>
    </w:p>
    <w:p>
      <w:pPr>
        <w:pStyle w:val="BodyText"/>
      </w:pPr>
      <w:r>
        <w:rPr>
          <w:bCs/>
          <w:b/>
        </w:rPr>
        <w:t xml:space="preserve">Kena Nairobi</w:t>
      </w:r>
      <w:r>
        <w:t xml:space="preserve">'s higher education system. As custodians of knowledge and agents of change, these academics must navigate a complex landscape characterized by resource limitations, high student demand, and rapid technological change. To thrive,</w:t>
      </w:r>
      <w:r>
        <w:t xml:space="preserve"> </w:t>
      </w:r>
      <w:bookmarkStart w:id="44" w:name="university_lecturer"/>
      <w:bookmarkEnd w:id="44"/>
      <w:r>
        <w:rPr>
          <w:iCs/>
          <w:i/>
          <w:bCs/>
          <w:b/>
        </w:rPr>
        <w:t xml:space="preserve">University Lecturers</w:t>
      </w:r>
      <w:r>
        <w:t xml:space="preserve"> </w:t>
      </w:r>
      <w:r>
        <w:t xml:space="preserve">in</w:t>
      </w:r>
    </w:p>
    <w:p>
      <w:pPr>
        <w:pStyle w:val="BodyText"/>
      </w:pPr>
      <w:r>
        <w:rPr>
          <w:bCs/>
          <w:b/>
        </w:rPr>
        <w:t xml:space="preserve">Kena Nairobi</w:t>
      </w:r>
      <w:r>
        <w:t xml:space="preserve">'s institutions must embrace innovative teaching methods, prioritize contextually relevant research, and foster strong community ties. Policy makers and university administrators must support this effort by providing adequate funding, infrastructure, and favorable working conditions. By doing so, the academic sector in</w:t>
      </w:r>
    </w:p>
    <w:p>
      <w:pPr>
        <w:pStyle w:val="BodyText"/>
      </w:pPr>
      <w:r>
        <w:rPr>
          <w:bCs/>
          <w:b/>
        </w:rPr>
        <w:t xml:space="preserve">Kena Nairobi</w:t>
      </w:r>
      <w:r>
        <w:t xml:space="preserve">'s will continue to produce graduates who are not only globally competitive but also deeply rooted in addressing the local challenges of Kenya.</w:t>
      </w:r>
    </w:p>
    <w:bookmarkEnd w:id="45"/>
    <w:bookmarkStart w:id="46" w:name="references-representative"/>
    <w:p>
      <w:pPr>
        <w:pStyle w:val="Heading2"/>
      </w:pPr>
      <w:r>
        <w:t xml:space="preserve">6. References (Representative)</w:t>
      </w:r>
    </w:p>
    <w:p>
      <w:pPr>
        <w:pStyle w:val="FirstParagraph"/>
      </w:pPr>
      <w:r>
        <w:rPr>
          <w:iCs/>
          <w:i/>
        </w:rPr>
        <w:t xml:space="preserve">(Note: In a formal academic submission, specific citations would be included here following APA or MLA style guidelines.)</w:t>
      </w:r>
    </w:p>
    <w:p>
      <w:pPr>
        <w:numPr>
          <w:ilvl w:val="0"/>
          <w:numId w:val="1001"/>
        </w:numPr>
        <w:pStyle w:val="Compact"/>
      </w:pPr>
      <w:r>
        <w:t xml:space="preserve">Kenya Ministry of Education. (2019).</w:t>
      </w:r>
      <w:r>
        <w:t xml:space="preserve"> </w:t>
      </w:r>
      <w:r>
        <w:rPr>
          <w:bCs/>
          <w:b/>
        </w:rPr>
        <w:t xml:space="preserve">The Higher Education Act</w:t>
      </w:r>
      <w:r>
        <w:t xml:space="preserve">. Nairobi: Government Printer.</w:t>
      </w:r>
    </w:p>
    <w:p>
      <w:pPr>
        <w:numPr>
          <w:ilvl w:val="0"/>
          <w:numId w:val="1001"/>
        </w:numPr>
        <w:pStyle w:val="Compact"/>
      </w:pPr>
      <w:r>
        <w:t xml:space="preserve">Mwaura, P. N., &amp; Mwangi, W. (2018). "Challenges of Teaching and Research in Kenyan Universities."</w:t>
      </w:r>
      <w:r>
        <w:t xml:space="preserve"> </w:t>
      </w:r>
      <w:r>
        <w:rPr>
          <w:iCs/>
          <w:i/>
        </w:rPr>
        <w:t xml:space="preserve">African Journal of Higher Education Studies</w:t>
      </w:r>
      <w:r>
        <w:t xml:space="preserve">.</w:t>
      </w:r>
    </w:p>
    <w:p>
      <w:pPr>
        <w:numPr>
          <w:ilvl w:val="0"/>
          <w:numId w:val="1001"/>
        </w:numPr>
        <w:pStyle w:val="Compact"/>
      </w:pPr>
      <w:r>
        <w:t xml:space="preserve">National Commission for Science, Technology and Innovation (NACOSTI). (2021).</w:t>
      </w:r>
      <w:r>
        <w:t xml:space="preserve"> </w:t>
      </w:r>
      <w:r>
        <w:rPr>
          <w:bCs/>
          <w:b/>
        </w:rPr>
        <w:t xml:space="preserve">Research Funding Landscape in Kenya</w:t>
      </w:r>
      <w:r>
        <w:t xml:space="preserve">. Nairobi: NACOSTI.</w:t>
      </w:r>
    </w:p>
    <w:p>
      <w:pPr>
        <w:numPr>
          <w:ilvl w:val="0"/>
          <w:numId w:val="1001"/>
        </w:numPr>
        <w:pStyle w:val="Compact"/>
      </w:pPr>
      <w:r>
        <w:t xml:space="preserve">Odhiambo, B. J. M., &amp; Mwita, G. W. (2017). "The Impact of Massification on Quality Assurance in Kenyan Universities."</w:t>
      </w:r>
      <w:r>
        <w:t xml:space="preserve"> </w:t>
      </w:r>
      <w:r>
        <w:rPr>
          <w:iCs/>
          <w:i/>
        </w:rPr>
        <w:t xml:space="preserve">Journal of Education and Practice</w:t>
      </w:r>
      <w:r>
        <w:t xml:space="preserve">.</w:t>
      </w:r>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University Lecturers in Kenya Nairobi: Challenges, Responsibilities, and Future Directions</dc:title>
  <dc:creator/>
  <dc:language>en</dc:language>
  <cp:keywords/>
  <dcterms:created xsi:type="dcterms:W3CDTF">2026-07-29T16:23:53Z</dcterms:created>
  <dcterms:modified xsi:type="dcterms:W3CDTF">2026-07-29T16:23:53Z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