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Senegal,</w:t>
      </w:r>
      <w:r>
        <w:t xml:space="preserve"> </w:t>
      </w:r>
      <w:r>
        <w:t xml:space="preserve">Dakar</w:t>
      </w:r>
    </w:p>
    <w:bookmarkStart w:id="26" w:name="X622db5ad805c620a499c44ad3b84f6fca9a58da"/>
    <w:p>
      <w:pPr>
        <w:pStyle w:val="Heading1"/>
      </w:pPr>
      <w:r>
        <w:t xml:space="preserve">The Evolution and Challenges of the University Lecturer in Senegal, Dakar</w:t>
      </w:r>
    </w:p>
    <w:p>
      <w:pPr>
        <w:pStyle w:val="FirstParagraph"/>
      </w:pPr>
      <w:r>
        <w:rPr>
          <w:bCs/>
          <w:b/>
        </w:rPr>
        <w:t xml:space="preserve">Abstract:</w:t>
      </w:r>
      <w:r>
        <w:br/>
      </w:r>
      <w:r>
        <w:br/>
      </w:r>
      <w:r>
        <w:t xml:space="preserve">This research paper examines the multifaceted role, responsibilities, and evolving challenges faced by a university lecturer within the higher education landscape of Senegal, specifically focusing on Dakar. As the capital city serves as the academic hub of West Africa, Dakar hosts several prestigious institutions that are critical to national development. This document explores how a university lecturer in this context balances rigorous academic research with pedagogical duties, while navigating systemic infrastructural constraints and cultural expectations. The study highlights the pivotal role these educators play in shaping the intellectual capital of Senegal and proposes strategies for enhancing their professional efficacy through policy reform and resource allocation.</w:t>
      </w:r>
    </w:p>
    <w:p>
      <w:pPr>
        <w:pStyle w:val="BodyText"/>
      </w:pPr>
      <w:r>
        <w:t xml:space="preserve">The higher education sector in Senegal stands as a cornerstone of socioeconomic development, acting as both a beacon of knowledge and an engine for innovation. At the heart of this system is the university lecturer, a professional who serves not only as an instructor but also as a researcher, mentor, and cultural arbiter. In Dakar, the bustling capital where institutions such as Cheikh Anta Diop University (UCAD), Université Alioune Diop de Bambey (UADB), and various private universities converge, the role of the university lecturer has undergone significant transformation in recent decades. This paper analyzes the contemporary position of a university lecturer in Senegal, Dakar, addressing their academic obligations, research mandates, and the unique socio-economic context that defines their profession.</w:t>
      </w:r>
    </w:p>
    <w:bookmarkStart w:id="20" w:name="the-dual-mandate-teaching-and-research"/>
    <w:p>
      <w:pPr>
        <w:pStyle w:val="Heading2"/>
      </w:pPr>
      <w:r>
        <w:t xml:space="preserve">The Dual Mandate: Teaching and Research</w:t>
      </w:r>
    </w:p>
    <w:p>
      <w:pPr>
        <w:pStyle w:val="FirstParagraph"/>
      </w:pPr>
      <w:r>
        <w:t xml:space="preserve">In the traditional Western model of higher education, the balance between teaching and research is often clearly defined by institutional metrics. However, for a university lecturer in Senegal’s capital, this duality presents unique complexities. The primary responsibility remains pedagogical excellence. A university lecturer in Dakar must design curricula that are not only theoretically sound but also culturally relevant to Senegalese students. This involves integrating local case studies into global frameworks, ensuring that graduates are equipped with skills applicable to the local job market, which is increasingly driven by digitalization and service-oriented industries.</w:t>
      </w:r>
    </w:p>
    <w:p>
      <w:pPr>
        <w:pStyle w:val="BodyText"/>
      </w:pPr>
      <w:r>
        <w:t xml:space="preserve">Simultaneously, the university lecturer is expected to contribute to the body of global knowledge through research. In Dakar, this often means focusing on regional challenges such as urban planning in rapidly expanding metropolitan areas, public health epidemiology in West Africa, or linguistic preservation of Wolof and other local dialects alongside French. The pressure to publish in international journals is growing due to globalization and accreditation requirements imposed by the Ministry of Higher Education and Scientific Research. Consequently, university lecturers must allocate substantial time to grant writing, fieldwork within Senegal’s diverse regions, and academic publishing, all while maintaining a full teaching load.</w:t>
      </w:r>
    </w:p>
    <w:bookmarkEnd w:id="20"/>
    <w:bookmarkStart w:id="21" w:name="infrastructural-challenges-in-dakar"/>
    <w:p>
      <w:pPr>
        <w:pStyle w:val="Heading2"/>
      </w:pPr>
      <w:r>
        <w:t xml:space="preserve">Infrastructural Challenges in Dakar</w:t>
      </w:r>
    </w:p>
    <w:p>
      <w:pPr>
        <w:pStyle w:val="FirstParagraph"/>
      </w:pPr>
      <w:r>
        <w:t xml:space="preserve">No discussion regarding the role of a university lecturer in Senegal would be complete without addressing the infrastructural realities of operating in Dakar. The city faces significant demographic pressure, leading to overcrowded lecture halls and limited access to advanced technological resources. For a university lecturer, this translates into adapting traditional teaching methods for large class sizes, which can hinder personalized student interaction.</w:t>
      </w:r>
    </w:p>
    <w:p>
      <w:pPr>
        <w:pStyle w:val="BodyText"/>
      </w:pPr>
      <w:r>
        <w:t xml:space="preserve">Furthermore, digital infrastructure remains a bottleneck. Reliable internet connectivity and access to up-to-date academic databases are not always guaranteed. A university lecturer in Dakar often spends considerable personal resources to ensure they have the necessary materials for both teaching and research. This "resource gap" creates an uneven playing field compared to their counterparts in Europe or North America, yet it also fosters a culture of ingenuity and resilience among local academics who develop low-tech solutions to high-tech problems.</w:t>
      </w:r>
    </w:p>
    <w:bookmarkEnd w:id="21"/>
    <w:bookmarkStart w:id="22" w:name="X0b2f0950188c9e28cd5f7738527e801a3e12c1d"/>
    <w:p>
      <w:pPr>
        <w:pStyle w:val="Heading2"/>
      </w:pPr>
      <w:r>
        <w:t xml:space="preserve">Socio-Cultural Expectations and Student Engagement</w:t>
      </w:r>
    </w:p>
    <w:p>
      <w:pPr>
        <w:pStyle w:val="FirstParagraph"/>
      </w:pPr>
      <w:r>
        <w:t xml:space="preserve">The cultural context of Senegal deeply influences the dynamic between a university lecturer and their students. In Senegalese society, elders and teachers are accorded a high degree of respect. This hierarchical relationship can facilitate discipline but may sometimes inhibit open critical dialogue essential for higher learning. A modern university lecturer in Dakar must navigate this delicate balance, encouraging students to question assumptions while maintaining professional decorum.</w:t>
      </w:r>
    </w:p>
    <w:p>
      <w:pPr>
        <w:pStyle w:val="BodyText"/>
      </w:pPr>
      <w:r>
        <w:t xml:space="preserve">Additionally, many students in Dakar work part-time or manage family responsibilities alongside their studies. The university lecturer is increasingly expected to act as a counselor and career advisor, providing guidance beyond the classroom. This holistic role demands emotional intelligence and availability that extends well beyond standard office hours, reflecting the communal values inherent in Senegalese culture.</w:t>
      </w:r>
    </w:p>
    <w:bookmarkEnd w:id="22"/>
    <w:bookmarkStart w:id="23" w:name="X3015f4a6e4222d34d5c1f341b78195d401215b6"/>
    <w:p>
      <w:pPr>
        <w:pStyle w:val="Heading2"/>
      </w:pPr>
      <w:r>
        <w:t xml:space="preserve">Strategic Importance for National Development</w:t>
      </w:r>
    </w:p>
    <w:p>
      <w:pPr>
        <w:pStyle w:val="FirstParagraph"/>
      </w:pPr>
      <w:r>
        <w:t xml:space="preserve">The university lecturer is a key agent of change in Senegal’s "Plan Sénégal Émergent" (Emerging Senegal Plan). By producing innovative research and educating a skilled workforce, university lecturers directly contribute to the nation’s goals of becoming an emerging economy by 2035. In Dakar, this involves collaboration with local industries, startups, and government bodies. For instance, computer science lecturers often consult for tech hubs in the city’s innovation districts like Ikam Sine,</w:t>
      </w:r>
    </w:p>
    <w:p>
      <w:pPr>
        <w:pStyle w:val="BodyText"/>
      </w:pPr>
      <w:r>
        <w:t xml:space="preserve">Moreover, university lecturers serve as ambassadors of Senegalese culture on the global stage. Through international collaborations and exchanges, they bring attention to West African perspectives in fields ranging from law to environmental science. This visibility enhances Senegal’s soft power and attracts further investment into its higher education sector.</w:t>
      </w:r>
    </w:p>
    <w:bookmarkEnd w:id="23"/>
    <w:bookmarkStart w:id="24" w:name="recommendations-for-enhancement"/>
    <w:p>
      <w:pPr>
        <w:pStyle w:val="Heading2"/>
      </w:pPr>
      <w:r>
        <w:t xml:space="preserve">Recommendations for Enhancement</w:t>
      </w:r>
    </w:p>
    <w:p>
      <w:pPr>
        <w:pStyle w:val="FirstParagraph"/>
      </w:pPr>
      <w:r>
        <w:t xml:space="preserve">To optimize the performance of a university lecturer in Senegal, Dakar, several strategic interventions are recommended. First, there must be increased public investment in university infrastructure to reduce class sizes and improve digital access. Second, institutional frameworks should provide structured support for research grants and protected time for academic writing. Third, professional development programs focused on modern pedagogical techniques should be expanded to help university lecturers manage large classes effectively.</w:t>
      </w:r>
    </w:p>
    <w:p>
      <w:pPr>
        <w:pStyle w:val="BodyText"/>
      </w:pPr>
      <w:r>
        <w:t xml:space="preserve">Finally, fostering stronger ties between the University of Dakar ecosystem and international institutions can facilitate knowledge transfer. Scholarships for further training abroad and joint research initiatives would empower local faculty, ensuring they remain at the forefront of global academic discourse.</w:t>
      </w:r>
    </w:p>
    <w:bookmarkEnd w:id="24"/>
    <w:bookmarkStart w:id="25" w:name="conclusion"/>
    <w:p>
      <w:pPr>
        <w:pStyle w:val="Heading2"/>
      </w:pPr>
      <w:r>
        <w:t xml:space="preserve">Conclusion</w:t>
      </w:r>
    </w:p>
    <w:p>
      <w:pPr>
        <w:pStyle w:val="FirstParagraph"/>
      </w:pPr>
      <w:r>
        <w:t xml:space="preserve">In conclusion, the university lecturer in Senegal, Dakar plays a pivotal role that transcends traditional academic boundaries. They are educators navigating infrastructural constraints, researchers addressing regional challenges, and cultural mentors guiding the next generation of leaders. Despite significant challenges related to resources and capacity building, their dedication remains unwavering. By recognizing and supporting their specific needs within the Dakar context, Senegal can further empower its university lecturers to drive sustainable development and academic excellence.</w:t>
      </w:r>
    </w:p>
    <w:p>
      <w:pPr>
        <w:pStyle w:val="BodyText"/>
      </w:pPr>
      <w:r>
        <w:rPr>
          <w:bCs/>
          <w:b/>
        </w:rPr>
        <w:t xml:space="preserve">Keywords:</w:t>
      </w:r>
      <w:r>
        <w:t xml:space="preserve"> </w:t>
      </w:r>
      <w:r>
        <w:t xml:space="preserve">University Lecturer, Senegal Dakar Higher Education, Academic Research Infrastructure, Pedagogy in West Africa, Cheikh Anta Diop University.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Challenges of the University Lecturer in Senegal, Dakar</dc:title>
  <dc:creator/>
  <cp:keywords/>
  <dcterms:created xsi:type="dcterms:W3CDTF">2026-07-29T20:30:52Z</dcterms:created>
  <dcterms:modified xsi:type="dcterms:W3CDTF">2026-07-29T20:30:52Z</dcterms:modified>
</cp:coreProperties>
</file>

<file path=docProps/custom.xml><?xml version="1.0" encoding="utf-8"?>
<Properties xmlns="http://schemas.openxmlformats.org/officeDocument/2006/custom-properties" xmlns:vt="http://schemas.openxmlformats.org/officeDocument/2006/docPropsVTypes"/>
</file>