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Colombo-Centric</w:t>
      </w:r>
      <w:r>
        <w:t xml:space="preserve"> </w:t>
      </w:r>
      <w:r>
        <w:t xml:space="preserve">Analysis</w:t>
      </w:r>
    </w:p>
    <w:bookmarkStart w:id="32" w:name="X0841f69ecfe92f4d2a96bed433a19d884ac1810"/>
    <w:p>
      <w:pPr>
        <w:pStyle w:val="Heading1"/>
      </w:pPr>
      <w:r>
        <w:t xml:space="preserve">The Role and Evolution of the University Lecturer in Sri Lanka</w:t>
      </w:r>
      <w:r>
        <w:br/>
      </w:r>
      <w:r>
        <w:t xml:space="preserve">A Colombo-Centric Analysis</w:t>
      </w:r>
    </w:p>
    <w:p>
      <w:pPr>
        <w:pStyle w:val="FirstParagraph"/>
      </w:pPr>
      <w:r>
        <w:rPr>
          <w:bCs/>
          <w:b/>
        </w:rPr>
        <w:t xml:space="preserve">Date:</w:t>
      </w:r>
      <w:r>
        <w:t xml:space="preserve"> </w:t>
      </w:r>
      <w:r>
        <w:t xml:space="preserve">October 2023</w:t>
      </w:r>
      <w:r>
        <w:br/>
      </w:r>
      <w:r>
        <w:rPr>
          <w:bCs/>
          <w:b/>
        </w:rPr>
        <w:t xml:space="preserve">Subject:</w:t>
      </w:r>
      <w:r>
        <w:t xml:space="preserve"> Higher Education Studies</w:t>
      </w:r>
    </w:p>
    <w:bookmarkStart w:id="20" w:name="abstract"/>
    <w:p>
      <w:pPr>
        <w:pStyle w:val="Heading2"/>
      </w:pPr>
      <w:r>
        <w:t xml:space="preserve">Abstract</w:t>
      </w:r>
    </w:p>
    <w:p>
      <w:pPr>
        <w:pStyle w:val="FirstParagraph"/>
      </w:pPr>
      <w:r>
        <w:t xml:space="preserve">This research paper examines the multifaceted role of the University Lecturer within the higher education sector of Sri Lanka, with a specific focus on Colombo. As the capital city hosts several premier institutions, including the University of Colombo and multiple private colleges, it serves as a microcosm for understanding broader national trends. This document explores historical contexts, current challenges regarding academic freedom and resource allocation, and the evolving expectations placed upon lecturers in terms of research output versus teaching obligations.</w:t>
      </w:r>
    </w:p>
    <w:bookmarkEnd w:id="20"/>
    <w:bookmarkStart w:id="21" w:name="introduction"/>
    <w:p>
      <w:pPr>
        <w:pStyle w:val="Heading2"/>
      </w:pPr>
      <w:r>
        <w:t xml:space="preserve">1. Introduction</w:t>
      </w:r>
    </w:p>
    <w:p>
      <w:pPr>
        <w:pStyle w:val="FirstParagraph"/>
      </w:pPr>
      <w:r>
        <w:t xml:space="preserve">The landscape of higher education in Sri Lanka is characterized by a dual system comprising state-run universities and private institutions. Among these, Colombo stands as the epicenter of academic excellence and intellectual discourse. The University Lecturer, defined here as an academic staff member engaged in teaching, research, and community service within these Colombo-based institutions, plays a pivotal role in shaping the nation’s human capital.</w:t>
      </w:r>
    </w:p>
    <w:p>
      <w:pPr>
        <w:pStyle w:val="BodyText"/>
      </w:pPr>
      <w:r>
        <w:t xml:space="preserve">In recent decades, the definition of what constitutes effective university education has shifted globally. In Sri Lanka Colombo specifically, this shift is influenced by rapid urbanization, economic pressures post-pandemic, and increased globalization of academic standards. This paper argues that while University Lecturers in Colombo remain dedicated custodians of knowledge, they face systemic barriers that hinder their full potential.</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present state of the University Lecturer, one must look at the historical trajectory of higher education in Sri Lanka. Established largely during and after colonial rule, early institutions were designed to produce civil servants for administrative roles. Today, universities like those in Colombo have expanded their mandate to include critical thinking, innovation, and global competitiveness.</w:t>
      </w:r>
    </w:p>
    <w:p>
      <w:pPr>
        <w:pStyle w:val="BodyText"/>
      </w:pPr>
      <w:r>
        <w:t xml:space="preserve">The University of Colombo, founded in 1921 as the University College of Ceylon and elevated to university status in 1972 by merging several constituent colleges (such as Anderson College and St. Joseph’s College), represents the oldest academic hub in Sri Lanka Colombo. Lecturers here operate within a framework that values tradition but increasingly demands modernization.</w:t>
      </w:r>
    </w:p>
    <w:bookmarkEnd w:id="22"/>
    <w:bookmarkStart w:id="23" w:name="Xc98be083f59d858a1a86068e6cb45edfd3dd61f"/>
    <w:p>
      <w:pPr>
        <w:pStyle w:val="Heading2"/>
      </w:pPr>
      <w:r>
        <w:t xml:space="preserve">3. Core Responsibilities of the Modern University Lecturer</w:t>
      </w:r>
    </w:p>
    <w:p>
      <w:pPr>
        <w:pStyle w:val="FirstParagraph"/>
      </w:pPr>
      <w:r>
        <w:t xml:space="preserve">The role of a University Lecturer in Sri Lanka is no longer confined to classroom instruction. It encompasses three primary pillars:</w:t>
      </w:r>
    </w:p>
    <w:p>
      <w:pPr>
        <w:numPr>
          <w:ilvl w:val="0"/>
          <w:numId w:val="1001"/>
        </w:numPr>
        <w:pStyle w:val="Compact"/>
      </w:pPr>
      <w:r>
        <w:rPr>
          <w:bCs/>
          <w:b/>
        </w:rPr>
        <w:t xml:space="preserve">Pedagogical Excellence:</w:t>
      </w:r>
      <w:r>
        <w:t xml:space="preserve"> The ability to deliver complex concepts clearly. In Colombo, where class sizes can be large in public universities, lecturers are expected to employ innovative teaching methodologies that engage diverse student bodies.</w:t>
      </w:r>
    </w:p>
    <w:p>
      <w:pPr>
        <w:numPr>
          <w:ilvl w:val="0"/>
          <w:numId w:val="1001"/>
        </w:numPr>
        <w:pStyle w:val="Compact"/>
      </w:pPr>
      <w:r>
        <w:rPr>
          <w:bCs/>
          <w:b/>
        </w:rPr>
        <w:t xml:space="preserve">Research and Publication:</w:t>
      </w:r>
      <w:r>
        <w:t xml:space="preserve"> International rankings now heavily influence university prestige. Consequently, University Lecturers in Sri Lanka face immense pressure to publish in Scopus-indexed journals. This creates a tension between local relevance and global visibility.</w:t>
      </w:r>
    </w:p>
    <w:p>
      <w:pPr>
        <w:numPr>
          <w:ilvl w:val="0"/>
          <w:numId w:val="1001"/>
        </w:numPr>
        <w:pStyle w:val="Compact"/>
      </w:pPr>
      <w:r>
        <w:rPr>
          <w:bCs/>
          <w:b/>
        </w:rPr>
        <w:t xml:space="preserve">Community Engagement:</w:t>
      </w:r>
      <w:r>
        <w:t xml:space="preserve"> Especially in Colombo, lecturers are expected to participate in policy formulation and public discourse, bridging the gap between academia and society.</w:t>
      </w:r>
    </w:p>
    <w:bookmarkEnd w:id="23"/>
    <w:bookmarkStart w:id="27" w:name="Xfaed383e2646b6f01e05c1d13bb2280658a99a0"/>
    <w:p>
      <w:pPr>
        <w:pStyle w:val="Heading2"/>
      </w:pPr>
      <w:r>
        <w:t xml:space="preserve">4. Challenges Facing University Lecturers in Colombo</w:t>
      </w:r>
    </w:p>
    <w:bookmarkStart w:id="24" w:name="resource-constraints"/>
    <w:p>
      <w:pPr>
        <w:pStyle w:val="Heading3"/>
      </w:pPr>
      <w:r>
        <w:t xml:space="preserve">4.1 Resource Constraints</w:t>
      </w:r>
    </w:p>
    <w:p>
      <w:pPr>
        <w:pStyle w:val="FirstParagraph"/>
      </w:pPr>
      <w:r>
        <w:t xml:space="preserve">A significant challenge for University Lecturers in Sri Lanka is the disparity in resources between public and private sectors. In Colombo, public universities often grapple with outdated libraries and limited access to expensive international databases. This restricts the research capabilities of lecturers who rely heavily on imported materials.</w:t>
      </w:r>
    </w:p>
    <w:bookmarkEnd w:id="24"/>
    <w:bookmarkStart w:id="25" w:name="economic-instability"/>
    <w:p>
      <w:pPr>
        <w:pStyle w:val="Heading3"/>
      </w:pPr>
      <w:r>
        <w:t xml:space="preserve">4.2 Economic Instability</w:t>
      </w:r>
    </w:p>
    <w:p>
      <w:pPr>
        <w:pStyle w:val="FirstParagraph"/>
      </w:pPr>
      <w:r>
        <w:t xml:space="preserve">The recent economic crisis in Sri Lanka has had profound effects on academic staff. Inflation, coupled with stagnant salary structures for early-career lecturers, has led to a brain drain phenomenon where highly qualified University Lecturers seek opportunities abroad or move to well-funded private institutions in Colombo. This instability affects morale and long-term institutional planning.</w:t>
      </w:r>
    </w:p>
    <w:bookmarkEnd w:id="25"/>
    <w:bookmarkStart w:id="26" w:name="administrative-burdens"/>
    <w:p>
      <w:pPr>
        <w:pStyle w:val="Heading3"/>
      </w:pPr>
      <w:r>
        <w:t xml:space="preserve">4.3 Administrative Burdens</w:t>
      </w:r>
    </w:p>
    <w:p>
      <w:pPr>
        <w:pStyle w:val="FirstParagraph"/>
      </w:pPr>
      <w:r>
        <w:t xml:space="preserve">Bureaucracy remains a critical issue. University Lecturers often spend a disproportionate amount of time on administrative tasks rather than research or student mentoring. In the context of Sri Lanka’s centralized university system, decision-making processes can be slow and rigid, limiting academic agility.</w:t>
      </w:r>
    </w:p>
    <w:bookmarkEnd w:id="26"/>
    <w:bookmarkEnd w:id="27"/>
    <w:bookmarkStart w:id="28" w:name="the-impact-of-privatization-in-colombo"/>
    <w:p>
      <w:pPr>
        <w:pStyle w:val="Heading2"/>
      </w:pPr>
      <w:r>
        <w:t xml:space="preserve">5. The Impact of Privatization in Colombo</w:t>
      </w:r>
    </w:p>
    <w:p>
      <w:pPr>
        <w:pStyle w:val="FirstParagraph"/>
      </w:pPr>
      <w:r>
        <w:t xml:space="preserve">The rise of private universities and degree awarding institutions in Colombo has created a competitive market. Unlike their counterparts in state universities, University Lecturers in the private sector often face different evaluation metrics, focusing more on student satisfaction and service delivery than pure research output. This dichotomy creates a fragmented academic community within Sri Lanka.</w:t>
      </w:r>
    </w:p>
    <w:p>
      <w:pPr>
        <w:pStyle w:val="BodyText"/>
      </w:pPr>
      <w:r>
        <w:t xml:space="preserve">Furthermore, the privatization trend allows for more flexible hiring practices. However, it also raises concerns about job security and tenure rights for lecturers in these private entities, potentially undermining the academic independence that is crucial for critical inquiry.</w:t>
      </w:r>
    </w:p>
    <w:bookmarkEnd w:id="28"/>
    <w:bookmarkStart w:id="29" w:name="strategies-for-enhancement"/>
    <w:p>
      <w:pPr>
        <w:pStyle w:val="Heading2"/>
      </w:pPr>
      <w:r>
        <w:t xml:space="preserve">6. Strategies for Enhancement</w:t>
      </w:r>
    </w:p>
    <w:p>
      <w:pPr>
        <w:pStyle w:val="FirstParagraph"/>
      </w:pPr>
      <w:r>
        <w:t xml:space="preserve">To strengthen the position of University Lecturers in Sri Lanka, particularly within the Colombo ecosystem, several strategic interventions are recommended:</w:t>
      </w:r>
    </w:p>
    <w:p>
      <w:pPr>
        <w:numPr>
          <w:ilvl w:val="0"/>
          <w:numId w:val="1002"/>
        </w:numPr>
        <w:pStyle w:val="Compact"/>
      </w:pPr>
      <w:r>
        <w:rPr>
          <w:bCs/>
          <w:b/>
        </w:rPr>
        <w:t xml:space="preserve">Digital Infrastructure Investment:</w:t>
      </w:r>
      <w:r>
        <w:t xml:space="preserve"> The government and private stakeholders must invest in robust digital libraries and online learning platforms to mitigate resource shortages.</w:t>
      </w:r>
    </w:p>
    <w:p>
      <w:pPr>
        <w:numPr>
          <w:ilvl w:val="0"/>
          <w:numId w:val="1002"/>
        </w:numPr>
        <w:pStyle w:val="Compact"/>
      </w:pPr>
      <w:r>
        <w:rPr>
          <w:bCs/>
          <w:b/>
        </w:rPr>
        <w:t xml:space="preserve">Mental Health Support:</w:t>
      </w:r>
      <w:r>
        <w:t xml:space="preserve"> Recognizing the high-stress environment, institutions should provide counseling and professional development workshops focused on work-life balance for lecturers.</w:t>
      </w:r>
    </w:p>
    <w:p>
      <w:pPr>
        <w:numPr>
          <w:ilvl w:val="0"/>
          <w:numId w:val="1002"/>
        </w:numPr>
        <w:pStyle w:val="Compact"/>
      </w:pPr>
      <w:r>
        <w:rPr>
          <w:bCs/>
          <w:b/>
        </w:rPr>
        <w:t xml:space="preserve">Regional Collaboration:</w:t>
      </w:r>
      <w:r>
        <w:t xml:space="preserve"> University Lecturers in Colombo should foster stronger ties with regional universities to share resources and standardize assessment criteria across Sri Lanka.</w:t>
      </w:r>
    </w:p>
    <w:bookmarkEnd w:id="29"/>
    <w:bookmarkStart w:id="30" w:name="conclusion"/>
    <w:p>
      <w:pPr>
        <w:pStyle w:val="Heading2"/>
      </w:pPr>
      <w:r>
        <w:t xml:space="preserve">7. Conclusion</w:t>
      </w:r>
    </w:p>
    <w:p>
      <w:pPr>
        <w:pStyle w:val="FirstParagraph"/>
      </w:pPr>
      <w:r>
        <w:t xml:space="preserve">The University Lecturer in Sri Lanka, particularly those operating within the dynamic academic environment of Colombo, is a figure of significant importance yet considerable vulnerability. They are tasked with upholding educational standards while navigating economic and systemic hurdles.</w:t>
      </w:r>
    </w:p>
    <w:p>
      <w:pPr>
        <w:pStyle w:val="BodyText"/>
      </w:pPr>
      <w:r>
        <w:t xml:space="preserve">This research paper concludes that for Sri Lanka to maintain its competitive edge in global education, policy makers must prioritize the welfare and professional development of University Lecturers. By addressing resource constraints, reducing administrative burdens, and ensuring equitable compensation across public and private sectors within Colombo, the nation can cultivate a robust academic workforce capable of driving future innovation.</w:t>
      </w:r>
    </w:p>
    <w:bookmarkEnd w:id="30"/>
    <w:bookmarkStart w:id="31" w:name="references"/>
    <w:p>
      <w:pPr>
        <w:pStyle w:val="Heading2"/>
      </w:pPr>
      <w:r>
        <w:t xml:space="preserve">8. References</w:t>
      </w:r>
    </w:p>
    <w:p>
      <w:pPr>
        <w:pStyle w:val="FirstParagraph"/>
      </w:pPr>
      <w:r>
        <w:rPr>
          <w:iCs/>
          <w:i/>
        </w:rPr>
        <w:t xml:space="preserve">(Note: The following are illustrative references for the purpose of this document format)</w:t>
      </w:r>
    </w:p>
    <w:p>
      <w:pPr>
        <w:numPr>
          <w:ilvl w:val="0"/>
          <w:numId w:val="1003"/>
        </w:numPr>
        <w:pStyle w:val="Compact"/>
      </w:pPr>
      <w:r>
        <w:t xml:space="preserve">- Department of University Education, Sri Lanka. (2021). "Annual Report on Higher Education Statistics."</w:t>
      </w:r>
    </w:p>
    <w:p>
      <w:pPr>
        <w:numPr>
          <w:ilvl w:val="0"/>
          <w:numId w:val="1003"/>
        </w:numPr>
        <w:pStyle w:val="Compact"/>
      </w:pPr>
      <w:r>
        <w:t xml:space="preserve">- Fernando, R., &amp; Gunasinghe, S. (2019). "Academic Freedom and Institutional Autonomy in Sri Lanka." </w:t>
      </w:r>
      <w:r>
        <w:rPr>
          <w:iCs/>
          <w:i/>
        </w:rPr>
        <w:t xml:space="preserve">Sri Lanka Journal of Social Sciences</w:t>
      </w:r>
      <w:r>
        <w:t xml:space="preserve">, 12(3), 45-60.</w:t>
      </w:r>
    </w:p>
    <w:p>
      <w:pPr>
        <w:numPr>
          <w:ilvl w:val="0"/>
          <w:numId w:val="1003"/>
        </w:numPr>
        <w:pStyle w:val="Compact"/>
      </w:pPr>
      <w:r>
        <w:t xml:space="preserve">- University Grants Commission (UGC) of Sri Lanka. (2022). "Guidelines for Faculty Development and Research Funding."</w:t>
      </w:r>
    </w:p>
    <w:p>
      <w:pPr>
        <w:numPr>
          <w:ilvl w:val="0"/>
          <w:numId w:val="1003"/>
        </w:numPr>
        <w:pStyle w:val="Compact"/>
      </w:pPr>
      <w:r>
        <w:t xml:space="preserve">- Wijewardena, K. (2020). "The Impact of Economic Crises on Public Sector Education in Colombo." </w:t>
      </w:r>
      <w:r>
        <w:rPr>
          <w:iCs/>
          <w:i/>
        </w:rPr>
        <w:t xml:space="preserve">Journal of Asian Economic Studies</w:t>
      </w:r>
      <w:r>
        <w:t xml:space="preserve">, 8(1),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Sri Lanka: A Colombo-Centric Analysis</dc:title>
  <dc:creator/>
  <dc:language>en</dc:language>
  <cp:keywords/>
  <dcterms:created xsi:type="dcterms:W3CDTF">2026-07-29T16:23:25Z</dcterms:created>
  <dcterms:modified xsi:type="dcterms:W3CDTF">2026-07-29T16:23:25Z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