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27" w:name="Xca864b05300915c1e9db68a18cbf5a00563cfea"/>
    <w:p>
      <w:pPr>
        <w:pStyle w:val="Heading1"/>
      </w:pPr>
      <w:r>
        <w:t xml:space="preserve">The Academic Architect: Defining the Role of the University Lecturer in Switzerland Zurich</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Switzerland, Zurich</w:t>
      </w:r>
    </w:p>
    <w:p>
      <w:pPr>
        <w:pStyle w:val="BodyText"/>
      </w:pPr>
      <w:r>
        <w:rPr>
          <w:bCs/>
          <w:b/>
        </w:rPr>
        <w:t xml:space="preserve">Abstract</w:t>
      </w:r>
    </w:p>
    <w:p>
      <w:pPr>
        <w:pStyle w:val="BodyText"/>
      </w:pPr>
      <w:r>
        <w:t xml:space="preserve">This research paper examines the multifaceted role of the University Lecturer within the specific academic and socio-economic context of Switzerland, with a particular focus on Zurich. As one of Europe’s leading hubs for higher education, Zurich hosts prestigious institutions such as ETH Zurich and the University of Zurich. The position of 'University Lecturer' in this region is distinct due to its rigorous tenure-track structures, high internationalization standards, and the intense pressure to secure external funding. This document analyzes the pedagogical responsibilities, research expectations, and administrative duties that define this role in Swiss academia.</w:t>
      </w:r>
    </w:p>
    <w:bookmarkStart w:id="20" w:name="introduction"/>
    <w:p>
      <w:pPr>
        <w:pStyle w:val="Heading2"/>
      </w:pPr>
      <w:r>
        <w:t xml:space="preserve">1. Introduction</w:t>
      </w:r>
    </w:p>
    <w:p>
      <w:pPr>
        <w:pStyle w:val="FirstParagraph"/>
      </w:pPr>
      <w:r>
        <w:t xml:space="preserve">The academic landscape of Switzerland is renowned globally for its excellence in science, engineering, medicine, and the humanities. Within this elite framework, the city of Zurich serves as a critical epicenter for intellectual exchange and innovation. The role of the University Lecturer in Switzerland Zurich is not merely that of an educator but functions as a bridge between theoretical inquiry and practical application. Unlike some other European systems where lecturing might be viewed primarily through a pedagogical lens, in Switzerland, the distinction between teaching and research is often blurred for permanent academic staff. This paper explores how the title 'University Lecturer' translates into daily practice within Zurich’s universities, considering factors such as language requirements (German vs. English), salary structures influenced by the high cost of living, and the competitive nature of academic appointments.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standing of a University Lecturer in Switzerland Zurich, one must look at the institutional history. ETH Zurich (Eidgenössische Technische Hochschule Zürich), founded in 1855, and the University of Zurich, established in 1833, have long been pillars of European education. Historically, academic titles were rigidly hierarchical. However, recent reforms aligned with the Bologna Process have standardized degree structures across Europe but intensified competition for positions.</w:t>
      </w:r>
    </w:p>
    <w:p>
      <w:pPr>
        <w:pStyle w:val="BodyText"/>
      </w:pPr>
      <w:r>
        <w:t xml:space="preserve">In Switzerland specifically, university governance is largely a cantonal matter rather than federal. This means that Zurich’s universities operate under the regulations of the Canton of Zurich, which imposes specific labor laws and academic freedom protections. The role of the University Lecturer has evolved from a subordinate position assisting professors to an independent researcher with significant autonomy, particularly in tenure-track systems introduced in ETH Zurich over the last decade. These reforms were designed to attract top international talent by offering clearer career paths previously absent in the Swiss system.</w:t>
      </w:r>
    </w:p>
    <w:bookmarkEnd w:id="21"/>
    <w:bookmarkStart w:id="22" w:name="X14791fbe1f335b4ed40b4b5b18c2789385d9fec"/>
    <w:p>
      <w:pPr>
        <w:pStyle w:val="Heading2"/>
      </w:pPr>
      <w:r>
        <w:t xml:space="preserve">3. Pedagogical Responsibilities and Language Dynamics</w:t>
      </w:r>
    </w:p>
    <w:p>
      <w:pPr>
        <w:pStyle w:val="FirstParagraph"/>
      </w:pPr>
      <w:r>
        <w:t xml:space="preserve">A primary duty of any University Lecturer is education, but in Zurich, this responsibility is complicated by linguistic diversity. While the canton speaks German, top-tier research institutions like ETH Zurich conduct a significant portion of their graduate-level instruction and all doctoral supervision in English. For a University Lecturer based in Switzerland Zurich, bilingual proficiency is often an asset rather than a strict requirement for international positions, yet it remains crucial for administrative integration and undergraduate teaching.</w:t>
      </w:r>
    </w:p>
    <w:p>
      <w:pPr>
        <w:pStyle w:val="BodyText"/>
      </w:pPr>
      <w:r>
        <w:t xml:space="preserve">The pedagogical approach in Swiss universities emphasizes critical thinking and independence. University Lecturers are expected to facilitate seminars that challenge students to engage deeply with complex material. Unlike large lecture halls found in some countries, Zurich’s academic culture favors smaller group interactions where the lecturer acts as a mentor. This mentorship extends beyond the classroom, involving guidance on thesis topics and career development, reflecting the Swiss value of precision and thoroughness in academic preparation.</w:t>
      </w:r>
    </w:p>
    <w:bookmarkEnd w:id="22"/>
    <w:bookmarkStart w:id="23" w:name="Xa1fe21fc042ff76a853a5b85c07495dabeaba70"/>
    <w:p>
      <w:pPr>
        <w:pStyle w:val="Heading2"/>
      </w:pPr>
      <w:r>
        <w:t xml:space="preserve">4. Research Expectations and Grant Acquisition</w:t>
      </w:r>
    </w:p>
    <w:p>
      <w:pPr>
        <w:pStyle w:val="FirstParagraph"/>
      </w:pPr>
      <w:r>
        <w:t xml:space="preserve">In the context of Switzerland Zurich, research output is paramount. The term 'University Lecturer' in this region often implies a significant obligation to secure external funding. Swiss universities operate with high autonomy but rely heavily on third-party funds from bodies such as the Swiss National Science Foundation (SNSF). A University Lecturer is expected to publish in high-impact international journals and present at global conferences.</w:t>
      </w:r>
    </w:p>
    <w:p>
      <w:pPr>
        <w:pStyle w:val="BodyText"/>
      </w:pPr>
      <w:r>
        <w:t xml:space="preserve">The pressure to publish is compounded by the "up-or-out" tenure-track model implemented at ETH Zurich. Lecturers must demonstrate a consistent trajectory of scholarly excellence within a fixed period (usually six years) to secure permanent positions. This creates a highly competitive environment where the definition of success for an academic in Zurich is tightly linked to citation metrics, grant success rates, and international collaboration. The expectation is not just to produce knowledge but to do so at a level that maintains the institution’s global ranking.</w:t>
      </w:r>
    </w:p>
    <w:bookmarkEnd w:id="23"/>
    <w:bookmarkStart w:id="24" w:name="X78d486f1c97908e7f5c9e6e5e443d01b229c949"/>
    <w:p>
      <w:pPr>
        <w:pStyle w:val="Heading2"/>
      </w:pPr>
      <w:r>
        <w:t xml:space="preserve">5. Administrative Duties and Civic Engagement</w:t>
      </w:r>
    </w:p>
    <w:p>
      <w:pPr>
        <w:pStyle w:val="FirstParagraph"/>
      </w:pPr>
      <w:r>
        <w:t xml:space="preserve">Beyond teaching and research, University Lecturers in Switzerland Zurich are integral members of their departmental communities. Administrative duties include participating in curriculum development, serving on examination boards, and contributing to faculty meetings that determine strategic directions. In Switzerland, there is a strong cultural emphasis on consensus-based decision-making (Konkordanz), meaning lectures must collaborate closely with colleagues to reach agreements rather than imposing unilateral decisions.</w:t>
      </w:r>
    </w:p>
    <w:p>
      <w:pPr>
        <w:pStyle w:val="BodyText"/>
      </w:pPr>
      <w:r>
        <w:t xml:space="preserve">Furthermore, given Zurich’s status as a global city hosting numerous multinational corporations and NGOs, University Lecturers are increasingly expected to engage in knowledge transfer. This involves consulting for industry partners or advising government bodies on policy issues. For instance, lecturers in economics or law at the University of Zurich may find themselves advising Swiss banks or legal firms, bridging the gap between academic theory and economic reality.</w:t>
      </w:r>
    </w:p>
    <w:bookmarkEnd w:id="24"/>
    <w:bookmarkStart w:id="25" w:name="X1e458377de3e25786b8ce8d4da4856f2fcb1cb9"/>
    <w:p>
      <w:pPr>
        <w:pStyle w:val="Heading2"/>
      </w:pPr>
      <w:r>
        <w:t xml:space="preserve">6. Challenges: Cost of Living and International Integration</w:t>
      </w:r>
    </w:p>
    <w:p>
      <w:pPr>
        <w:pStyle w:val="FirstParagraph"/>
      </w:pPr>
      <w:r>
        <w:t xml:space="preserve">The role of a University Lecturer in Switzerland Zurich is not without significant challenges. The cost of living in Zurich is among the highest in the world. While salaries for academics are competitive globally, they must be calibrated against housing costs, health insurance premiums, and childcare expenses. This economic pressure can impact work-life balance and stress levels among early-career lecturers.</w:t>
      </w:r>
    </w:p>
    <w:p>
      <w:pPr>
        <w:pStyle w:val="BodyText"/>
      </w:pPr>
      <w:r>
        <w:t xml:space="preserve">Additionally, international lecturers face bureaucratic hurdles regarding residency permits and family reunification. Although Switzerland has agreements with the EU/EFTA allowing for free movement of persons, non-EU citizens still face strict quota systems. Integration into the local community can be challenging for expatriate academics who may find social circles insular. Consequently, University Lecturers must navigate not only academic demands but also personal adaptation to a unique cultural environment.</w:t>
      </w:r>
    </w:p>
    <w:bookmarkEnd w:id="25"/>
    <w:bookmarkStart w:id="26" w:name="conclusion"/>
    <w:p>
      <w:pPr>
        <w:pStyle w:val="Heading2"/>
      </w:pPr>
      <w:r>
        <w:t xml:space="preserve">7. Conclusion</w:t>
      </w:r>
    </w:p>
    <w:p>
      <w:pPr>
        <w:pStyle w:val="FirstParagraph"/>
      </w:pPr>
      <w:r>
        <w:t xml:space="preserve">The position of University Lecturer in Switzerland Zurich represents a pinnacle of academic achievement coupled with substantial responsibility. It is a role defined by high standards of research excellence, pedagogical rigor, and active participation in the civic life of the university and the city. The specific context of Zurich—marked by its multilingual environment, high economic status, and world-class institutions—shapes this role significantly.</w:t>
      </w:r>
    </w:p>
    <w:p>
      <w:pPr>
        <w:pStyle w:val="BodyText"/>
      </w:pPr>
      <w:r>
        <w:t xml:space="preserve">As Switzerland continues to compete for global talent, the evolution of this role will likely see increased emphasis on interdisciplinary collaboration and digital pedagogy. However, the core tenets remain unchanged: the University Lecturer is expected to be an innovator in research, a mentor in education, and a steward of academic integrity. Understanding these dynamics is essential for anyone entering or analyzing the higher education sector in this prestigious Swiss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the University Lecturer Role in Switzerland Zurich</dc:title>
  <dc:creator/>
  <dc:language>en</dc:language>
  <cp:keywords/>
  <dcterms:created xsi:type="dcterms:W3CDTF">2026-07-29T19:34:38Z</dcterms:created>
  <dcterms:modified xsi:type="dcterms:W3CDTF">2026-07-29T19:34:38Z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