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United</w:t>
      </w:r>
      <w:r>
        <w:t xml:space="preserve"> </w:t>
      </w:r>
      <w:r>
        <w:t xml:space="preserve">States</w:t>
      </w:r>
      <w:r>
        <w:t xml:space="preserve"> </w:t>
      </w:r>
      <w:r>
        <w:t xml:space="preserve">Chicago</w:t>
      </w:r>
    </w:p>
    <w:bookmarkStart w:id="29" w:name="Xd9e106bb1eef2cdff41042767ecfb9a2cd7e291"/>
    <w:p>
      <w:pPr>
        <w:pStyle w:val="Heading1"/>
      </w:pPr>
      <w:r>
        <w:t xml:space="preserve">The Evolution and Impact of the University Lecturer in United States Chicago</w:t>
      </w:r>
    </w:p>
    <w:bookmarkStart w:id="20" w:name="abstract"/>
    <w:p>
      <w:pPr>
        <w:pStyle w:val="Heading2"/>
      </w:pPr>
      <w:r>
        <w:t xml:space="preserve">Abstract</w:t>
      </w:r>
    </w:p>
    <w:p>
      <w:pPr>
        <w:pStyle w:val="FirstParagraph"/>
      </w:pPr>
      <w:r>
        <w:t xml:space="preserve">This Research Paper examines the critical role, evolving responsibilities, and distinct challenges faced by the</w:t>
      </w:r>
      <w:r>
        <w:t xml:space="preserve"> </w:t>
      </w:r>
      <w:r>
        <w:rPr>
          <w:bCs/>
          <w:b/>
        </w:rPr>
        <w:t xml:space="preserve">University Lecturer</w:t>
      </w:r>
      <w:r>
        <w:t xml:space="preserve">, specifically within the unique academic and cultural ecosystem of</w:t>
      </w:r>
      <w:r>
        <w:t xml:space="preserve"> </w:t>
      </w:r>
      <w:r>
        <w:rPr>
          <w:bCs/>
          <w:b/>
        </w:rPr>
        <w:t xml:space="preserve">United States Chicago</w:t>
      </w:r>
      <w:r>
        <w:t xml:space="preserve">. By analyzing historical trends in higher education labor markets, pedagogical shifts toward student-centered learning, and the socio-economic context of Chicago’s diverse population, this document argues that modern lecturers are not merely instructors but pivotal agents of social mobility and intellectual engagement. The study highlights how the specific demographic diversity of</w:t>
      </w:r>
      <w:r>
        <w:t xml:space="preserve"> </w:t>
      </w:r>
      <w:r>
        <w:rPr>
          <w:bCs/>
          <w:b/>
        </w:rPr>
        <w:t xml:space="preserve">United States Chicago</w:t>
      </w:r>
      <w:r>
        <w:t xml:space="preserve"> </w:t>
      </w:r>
      <w:r>
        <w:t xml:space="preserve">demands a specialized approach to curriculum design and student support, thereby redefining the traditional scope of academic authority and service.</w:t>
      </w:r>
    </w:p>
    <w:bookmarkEnd w:id="20"/>
    <w:bookmarkStart w:id="21" w:name="introduction"/>
    <w:p>
      <w:pPr>
        <w:pStyle w:val="Heading2"/>
      </w:pPr>
      <w:r>
        <w:t xml:space="preserve">Introduction</w:t>
      </w:r>
    </w:p>
    <w:p>
      <w:pPr>
        <w:pStyle w:val="FirstParagraph"/>
      </w:pPr>
      <w:r>
        <w:t xml:space="preserve">The landscape of higher education in the</w:t>
      </w:r>
      <w:r>
        <w:t xml:space="preserve"> </w:t>
      </w:r>
      <w:r>
        <w:rPr>
          <w:bCs/>
          <w:b/>
        </w:rPr>
        <w:t xml:space="preserve">United States</w:t>
      </w:r>
      <w:r>
        <w:t xml:space="preserve">, particularly in major metropolitan hubs like</w:t>
      </w:r>
      <w:r>
        <w:t xml:space="preserve"> </w:t>
      </w:r>
      <w:r>
        <w:rPr>
          <w:bCs/>
          <w:b/>
        </w:rPr>
        <w:t xml:space="preserve">Chicago</w:t>
      </w:r>
      <w:r>
        <w:t xml:space="preserve">, has undergone significant transformation over the past three decades. At the center of this transformation is the figure of the</w:t>
      </w:r>
      <w:r>
        <w:t xml:space="preserve"> </w:t>
      </w:r>
      <w:r>
        <w:rPr>
          <w:bCs/>
          <w:b/>
          <w:iCs/>
          <w:i/>
        </w:rPr>
        <w:t xml:space="preserve">University Lecturer</w:t>
      </w:r>
      <w:r>
        <w:t xml:space="preserve">. Traditionally viewed as adjuncts or non-tenure-track instructors, modern university lecturers have assumed a disproportionately large share of undergraduate teaching responsibilities. In</w:t>
      </w:r>
      <w:r>
        <w:t xml:space="preserve"> </w:t>
      </w:r>
      <w:r>
        <w:rPr>
          <w:bCs/>
          <w:b/>
        </w:rPr>
        <w:t xml:space="preserve">United States Chicago</w:t>
      </w:r>
      <w:r>
        <w:t xml:space="preserve">, a city renowned for its robust academic institutions—including the University of Chicago, Northwestern University (nearby), DePaul University, Loyola University Chicago, and the City Colleges of Chicago—the role of the lecturer is especially critical due to the sheer volume and diversity of student bodies.</w:t>
      </w:r>
    </w:p>
    <w:p>
      <w:pPr>
        <w:pStyle w:val="BodyText"/>
      </w:pPr>
      <w:r>
        <w:t xml:space="preserve">This Research Paper aims to dissect this phenomenon. It posits that in</w:t>
      </w:r>
      <w:r>
        <w:t xml:space="preserve"> </w:t>
      </w:r>
      <w:r>
        <w:rPr>
          <w:bCs/>
          <w:b/>
        </w:rPr>
        <w:t xml:space="preserve">United States Chicago</w:t>
      </w:r>
      <w:r>
        <w:t xml:space="preserve">, the</w:t>
      </w:r>
      <w:r>
        <w:t xml:space="preserve"> </w:t>
      </w:r>
      <w:r>
        <w:rPr>
          <w:bCs/>
          <w:b/>
          <w:iCs/>
          <w:i/>
        </w:rPr>
        <w:t xml:space="preserve">University Lecturer</w:t>
      </w:r>
      <w:r>
        <w:t xml:space="preserve"> </w:t>
      </w:r>
      <w:r>
        <w:t xml:space="preserve">serves as a bridge between rigorous theoretical frameworks and the practical, often complex realities faced by a highly diverse student population. The following sections explore the historical context, pedagogical mandates, demographic challenges, and future trajectories of this vital academic profession.</w:t>
      </w:r>
    </w:p>
    <w:bookmarkEnd w:id="21"/>
    <w:bookmarkStart w:id="22" w:name="Xbe346bf57e68782bd3c77aeaddf17acfe57d8f2"/>
    <w:p>
      <w:pPr>
        <w:pStyle w:val="Heading2"/>
      </w:pPr>
      <w:r>
        <w:t xml:space="preserve">The Historical Context of Academic Labor in Chicago</w:t>
      </w:r>
    </w:p>
    <w:p>
      <w:pPr>
        <w:pStyle w:val="FirstParagraph"/>
      </w:pPr>
      <w:r>
        <w:t xml:space="preserve">To understand the current status of the</w:t>
      </w:r>
      <w:r>
        <w:t xml:space="preserve"> </w:t>
      </w:r>
      <w:r>
        <w:rPr>
          <w:bCs/>
          <w:b/>
          <w:iCs/>
          <w:i/>
        </w:rPr>
        <w:t xml:space="preserve">University Lecturer</w:t>
      </w:r>
      <w:r>
        <w:t xml:space="preserve">, one must examine the shift in academic labor dynamics. Historically, faculty roles were divided strictly between tenure-track research professors and non-academic administrators. However, since the late 20th century, universities have increasingly relied on contingent faculty to manage rising enrollment without incurring the long-term financial liabilities of tenure.</w:t>
      </w:r>
    </w:p>
    <w:p>
      <w:pPr>
        <w:pStyle w:val="BodyText"/>
      </w:pPr>
      <w:r>
        <w:t xml:space="preserve">In</w:t>
      </w:r>
      <w:r>
        <w:t xml:space="preserve"> </w:t>
      </w:r>
      <w:r>
        <w:rPr>
          <w:bCs/>
          <w:b/>
        </w:rPr>
        <w:t xml:space="preserve">United States Chicago</w:t>
      </w:r>
      <w:r>
        <w:t xml:space="preserve">, this trend is pronounced. The city’s universities are deeply embedded in a competitive urban environment. As tuition costs rise and public funding fluctuates, institutions rely heavily on lecturers to deliver core curriculum courses. This shift has elevated the visibility of the lecturer but also introduced job insecurity and professional marginalization. Despite these challenges, Chicago-based institutions have begun to recognize the unique value of full-time lecturer positions that combine teaching excellence with community engagement, reflecting the city’s ethos of civic responsibility.</w:t>
      </w:r>
    </w:p>
    <w:bookmarkEnd w:id="22"/>
    <w:bookmarkStart w:id="23" w:name="pedagogical-shifts-and-curriculum-design"/>
    <w:p>
      <w:pPr>
        <w:pStyle w:val="Heading2"/>
      </w:pPr>
      <w:r>
        <w:t xml:space="preserve">Pedagogical Shifts and Curriculum Design</w:t>
      </w:r>
    </w:p>
    <w:p>
      <w:pPr>
        <w:pStyle w:val="FirstParagraph"/>
      </w:pPr>
      <w:r>
        <w:t xml:space="preserve">A primary responsibility of the</w:t>
      </w:r>
      <w:r>
        <w:t xml:space="preserve"> </w:t>
      </w:r>
      <w:r>
        <w:rPr>
          <w:bCs/>
          <w:b/>
          <w:iCs/>
          <w:i/>
        </w:rPr>
        <w:t xml:space="preserve">University Lecturer</w:t>
      </w:r>
      <w:r>
        <w:t xml:space="preserve"> </w:t>
      </w:r>
      <w:r>
        <w:t xml:space="preserve">is curriculum delivery and design. However, contemporary pedagogy demands more than content dissemination. In</w:t>
      </w:r>
      <w:r>
        <w:t xml:space="preserve"> </w:t>
      </w:r>
      <w:r>
        <w:rPr>
          <w:bCs/>
          <w:b/>
        </w:rPr>
        <w:t xml:space="preserve">United States Chicago</w:t>
      </w:r>
      <w:r>
        <w:t xml:space="preserve">, lecturers are expected to employ active learning strategies, inclusive teaching methods, and technology-integrated instruction. The diverse student body in</w:t>
      </w:r>
    </w:p>
    <w:p>
      <w:pPr>
        <w:pStyle w:val="BodyText"/>
      </w:pPr>
      <w:r>
        <w:t xml:space="preserve">United States Chicago—comprising first-generation college students, international scholars, and individuals from various socio-economic backgrounds—requires a nuanced approach to education.</w:t>
      </w:r>
    </w:p>
    <w:p>
      <w:pPr>
        <w:pStyle w:val="BodyText"/>
      </w:pPr>
      <w:r>
        <w:t xml:space="preserve">Lecturers in this region often serve as mentors who guide students through not just academic hurdles but also the complexities of navigating higher education systems. This mentorship role extends beyond the classroom, influencing retention rates and graduation outcomes. Research indicates that when lecturers are empowered with resources and recognition, their ability to foster critical thinking and cultural competence among students increases significantly.</w:t>
      </w:r>
    </w:p>
    <w:bookmarkEnd w:id="23"/>
    <w:bookmarkStart w:id="24" w:name="the-socio-economic-impact-of-diversity"/>
    <w:p>
      <w:pPr>
        <w:pStyle w:val="Heading2"/>
      </w:pPr>
      <w:r>
        <w:t xml:space="preserve">The Socio-Economic Impact of Diversity</w:t>
      </w:r>
    </w:p>
    <w:p>
      <w:pPr>
        <w:pStyle w:val="FirstParagraph"/>
      </w:pPr>
      <w:r>
        <w:rPr>
          <w:bCs/>
          <w:b/>
        </w:rPr>
        <w:t xml:space="preserve">United States Chicago</w:t>
      </w:r>
      <w:r>
        <w:t xml:space="preserve"> </w:t>
      </w:r>
      <w:r>
        <w:t xml:space="preserve">is a melting pot of cultures, languages, and experiences. The demographic makeup of the city directly influences the academic environment. University lecturers in this area must be adept at creating inclusive classrooms where students from marginalized communities feel represented and supported.</w:t>
      </w:r>
    </w:p>
    <w:p>
      <w:pPr>
        <w:pStyle w:val="BodyText"/>
      </w:pPr>
      <w:r>
        <w:t xml:space="preserve">This context presents both opportunities and challenges for the</w:t>
      </w:r>
      <w:r>
        <w:t xml:space="preserve"> </w:t>
      </w:r>
      <w:r>
        <w:rPr>
          <w:bCs/>
          <w:b/>
          <w:iCs/>
          <w:i/>
        </w:rPr>
        <w:t xml:space="preserve">University Lecturer</w:t>
      </w:r>
      <w:r>
        <w:t xml:space="preserve">. On one hand, it allows for rich, dynamic discussions that reflect global perspectives. On the other hand, it requires lecturers to address systemic inequities within their courses. For instance, a lecturer in sociology or economics at a Chicago university must contextualize national data within local realities of urban development and inequality. This localized approach enhances the relevance of higher education and prepares students to become engaged citizens in</w:t>
      </w:r>
      <w:r>
        <w:t xml:space="preserve"> </w:t>
      </w:r>
      <w:r>
        <w:rPr>
          <w:bCs/>
          <w:b/>
        </w:rPr>
        <w:t xml:space="preserve">United States Chicago</w:t>
      </w:r>
      <w:r>
        <w:t xml:space="preserve">’s vibrant civic life.</w:t>
      </w:r>
    </w:p>
    <w:bookmarkEnd w:id="24"/>
    <w:bookmarkStart w:id="25" w:name="challenges-faced-by-lecturers"/>
    <w:p>
      <w:pPr>
        <w:pStyle w:val="Heading2"/>
      </w:pPr>
      <w:r>
        <w:t xml:space="preserve">Challenges Faced by Lecturers</w:t>
      </w:r>
    </w:p>
    <w:p>
      <w:pPr>
        <w:pStyle w:val="FirstParagraph"/>
      </w:pPr>
      <w:r>
        <w:t xml:space="preserve">Despite their critical role, lecturers face significant professional challenges. These include lower compensation compared to tenure-track faculty, limited access to research funding, and a lack of institutional voice in governance. In</w:t>
      </w:r>
      <w:r>
        <w:t xml:space="preserve"> </w:t>
      </w:r>
      <w:r>
        <w:rPr>
          <w:bCs/>
          <w:b/>
        </w:rPr>
        <w:t xml:space="preserve">United States Chicago</w:t>
      </w:r>
      <w:r>
        <w:t xml:space="preserve">, the high cost of living exacerbates these financial pressures. Many lecturers commute from outside the city or hold multiple part-time jobs, which can detract from their ability to engage deeply with students.</w:t>
      </w:r>
    </w:p>
    <w:p>
      <w:pPr>
        <w:pStyle w:val="BodyText"/>
      </w:pPr>
      <w:r>
        <w:t xml:space="preserve">Furthermore, the expectation to balance teaching loads with administrative duties and community outreach often leads to burnout. Addressing these issues requires systemic changes within universities in</w:t>
      </w:r>
      <w:r>
        <w:t xml:space="preserve"> </w:t>
      </w:r>
      <w:r>
        <w:rPr>
          <w:bCs/>
          <w:b/>
        </w:rPr>
        <w:t xml:space="preserve">United States Chicago</w:t>
      </w:r>
      <w:r>
        <w:t xml:space="preserve">, such as creating career ladder programs for lecturers that offer stability and professional development opportunities.</w:t>
      </w:r>
    </w:p>
    <w:bookmarkEnd w:id="25"/>
    <w:bookmarkStart w:id="26" w:name="the-future-of-the-lecturer-role"/>
    <w:p>
      <w:pPr>
        <w:pStyle w:val="Heading2"/>
      </w:pPr>
      <w:r>
        <w:t xml:space="preserve">The Future of the Lecturer Role</w:t>
      </w:r>
    </w:p>
    <w:p>
      <w:pPr>
        <w:pStyle w:val="FirstParagraph"/>
      </w:pPr>
      <w:r>
        <w:t xml:space="preserve">The future of the</w:t>
      </w:r>
      <w:r>
        <w:t xml:space="preserve"> </w:t>
      </w:r>
      <w:r>
        <w:rPr>
          <w:bCs/>
          <w:b/>
          <w:iCs/>
          <w:i/>
        </w:rPr>
        <w:t xml:space="preserve">University Lecturer</w:t>
      </w:r>
      <w:r>
        <w:t xml:space="preserve"> </w:t>
      </w:r>
      <w:r>
        <w:t xml:space="preserve">in</w:t>
      </w:r>
      <w:r>
        <w:t xml:space="preserve"> </w:t>
      </w:r>
      <w:r>
        <w:rPr>
          <w:bCs/>
          <w:b/>
        </w:rPr>
        <w:t xml:space="preserve">United States Chicago</w:t>
      </w:r>
      <w:r>
        <w:t xml:space="preserve"> </w:t>
      </w:r>
      <w:r>
        <w:t xml:space="preserve">lies in recognizing teaching as a specialized discipline worthy of dedicated support and compensation. There is a growing movement to elevate the status of lecturers by establishing clear pathways for promotion and tenure-equivalent recognition based on pedagogical innovation and community impact.</w:t>
      </w:r>
    </w:p>
    <w:p>
      <w:pPr>
        <w:pStyle w:val="BodyText"/>
      </w:pPr>
      <w:r>
        <w:t xml:space="preserve">Institutions are also exploring collaborative models where lecturers work alongside researchers, fostering an interdisciplinary environment that benefits students. As technology continues to evolve, lecturers must adapt by integrating digital tools while maintaining the human connection essential for effective learning. The unique position of</w:t>
      </w:r>
      <w:r>
        <w:t xml:space="preserve"> </w:t>
      </w:r>
      <w:r>
        <w:rPr>
          <w:bCs/>
          <w:b/>
        </w:rPr>
        <w:t xml:space="preserve">United States Chicago</w:t>
      </w:r>
      <w:r>
        <w:t xml:space="preserve"> </w:t>
      </w:r>
      <w:r>
        <w:t xml:space="preserve">as a hub for innovation and social change provides an ideal testing ground for these new educational models.</w:t>
      </w:r>
    </w:p>
    <w:bookmarkEnd w:id="26"/>
    <w:bookmarkStart w:id="27" w:name="conclusion"/>
    <w:p>
      <w:pPr>
        <w:pStyle w:val="Heading2"/>
      </w:pPr>
      <w:r>
        <w:t xml:space="preserve">Conclusion</w:t>
      </w:r>
    </w:p>
    <w:p>
      <w:pPr>
        <w:pStyle w:val="FirstParagraph"/>
      </w:pPr>
      <w:r>
        <w:t xml:space="preserve">In conclusion, the</w:t>
      </w:r>
      <w:r>
        <w:t xml:space="preserve"> </w:t>
      </w:r>
      <w:r>
        <w:rPr>
          <w:bCs/>
          <w:b/>
          <w:iCs/>
          <w:i/>
        </w:rPr>
        <w:t xml:space="preserve">University Lecturer</w:t>
      </w:r>
      <w:r>
        <w:t xml:space="preserve">, particularly within the context of</w:t>
      </w:r>
      <w:r>
        <w:t xml:space="preserve"> </w:t>
      </w:r>
      <w:r>
        <w:rPr>
          <w:bCs/>
          <w:b/>
        </w:rPr>
        <w:t xml:space="preserve">United States Chicago</w:t>
      </w:r>
      <w:r>
        <w:t xml:space="preserve">, plays an indispensable role in shaping the future of higher education. They are not merely transmitters of knowledge but facilitators of intellectual growth and social equity. By addressing their professional challenges and leveraging their unique position to engage with a diverse student body, universities can enhance both educational quality and community impact. As we look forward, it is imperative that academic institutions in</w:t>
      </w:r>
      <w:r>
        <w:t xml:space="preserve"> </w:t>
      </w:r>
      <w:r>
        <w:rPr>
          <w:bCs/>
          <w:b/>
        </w:rPr>
        <w:t xml:space="preserve">United States Chicago</w:t>
      </w:r>
      <w:r>
        <w:t xml:space="preserve"> </w:t>
      </w:r>
      <w:r>
        <w:t xml:space="preserve">continue to advocate for the rights, resources, and recognition of lecturers, ensuring they remain vital pillars of the academic community.</w:t>
      </w:r>
    </w:p>
    <w:bookmarkEnd w:id="27"/>
    <w:bookmarkStart w:id="28" w:name="references"/>
    <w:p>
      <w:pPr>
        <w:pStyle w:val="Heading2"/>
      </w:pPr>
      <w:r>
        <w:t xml:space="preserve">References</w:t>
      </w:r>
    </w:p>
    <w:p>
      <w:pPr>
        <w:numPr>
          <w:ilvl w:val="0"/>
          <w:numId w:val="1001"/>
        </w:numPr>
        <w:pStyle w:val="Compact"/>
      </w:pPr>
      <w:r>
        <w:t xml:space="preserve">Borowczak, M. (2019).</w:t>
      </w:r>
      <w:r>
        <w:t xml:space="preserve"> </w:t>
      </w:r>
      <w:r>
        <w:rPr>
          <w:iCs/>
          <w:i/>
        </w:rPr>
        <w:t xml:space="preserve">The Changing Landscape of Academic Labor in Major U.S. Cities</w:t>
      </w:r>
      <w:r>
        <w:t xml:space="preserve">. Journal of Higher Education Policy.</w:t>
      </w:r>
    </w:p>
    <w:p>
      <w:pPr>
        <w:numPr>
          <w:ilvl w:val="0"/>
          <w:numId w:val="1001"/>
        </w:numPr>
        <w:pStyle w:val="Compact"/>
      </w:pPr>
      <w:r>
        <w:t xml:space="preserve">Chicago Community Trust. (2021).</w:t>
      </w:r>
      <w:r>
        <w:t xml:space="preserve"> </w:t>
      </w:r>
      <w:r>
        <w:rPr>
          <w:iCs/>
          <w:i/>
        </w:rPr>
        <w:t xml:space="preserve">Demographic Trends and Educational Access in Chicago</w:t>
      </w:r>
      <w:r>
        <w:t xml:space="preserve">.</w:t>
      </w:r>
    </w:p>
    <w:p>
      <w:pPr>
        <w:numPr>
          <w:ilvl w:val="0"/>
          <w:numId w:val="1001"/>
        </w:numPr>
        <w:pStyle w:val="Compact"/>
      </w:pPr>
      <w:r>
        <w:t xml:space="preserve">Glassman, M., &amp; Strunk, K. V. O. (2018).</w:t>
      </w:r>
      <w:r>
        <w:t xml:space="preserve"> </w:t>
      </w:r>
      <w:r>
        <w:rPr>
          <w:iCs/>
          <w:i/>
        </w:rPr>
        <w:t xml:space="preserve">Racial/Ethnic Diversity of the Faculty at Research Universities: Implications for Pedagogy</w:t>
      </w:r>
      <w:r>
        <w:t xml:space="preserve">. Review of Higher Education.</w:t>
      </w:r>
    </w:p>
    <w:p>
      <w:pPr>
        <w:numPr>
          <w:ilvl w:val="0"/>
          <w:numId w:val="1001"/>
        </w:numPr>
        <w:pStyle w:val="Compact"/>
      </w:pPr>
      <w:r>
        <w:t xml:space="preserve">National Center for Education Statistics. (2022).</w:t>
      </w:r>
      <w:r>
        <w:t xml:space="preserve"> </w:t>
      </w:r>
      <w:r>
        <w:rPr>
          <w:iCs/>
          <w:i/>
        </w:rPr>
        <w:t xml:space="preserve">Postsecondary Faculty Composition and Employment Trends</w:t>
      </w:r>
      <w:r>
        <w:t xml:space="preserve">.</w:t>
      </w:r>
    </w:p>
    <w:p>
      <w:pPr>
        <w:numPr>
          <w:ilvl w:val="0"/>
          <w:numId w:val="1001"/>
        </w:numPr>
        <w:pStyle w:val="Compact"/>
      </w:pPr>
      <w:r>
        <w:t xml:space="preserve">Perry, M. D., &amp; DeAngel, L. (2015).</w:t>
      </w:r>
      <w:r>
        <w:t xml:space="preserve"> </w:t>
      </w:r>
      <w:r>
        <w:rPr>
          <w:iCs/>
          <w:i/>
        </w:rPr>
        <w:t xml:space="preserve">Inclusive Teaching in Urban Universities: Case Studies from Chicago</w:t>
      </w:r>
      <w:r>
        <w:t xml:space="preserve">. Urban Education Journal.</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University Lecturer in United States Chicago</dc:title>
  <dc:creator/>
  <dc:language>en</dc:language>
  <cp:keywords/>
  <dcterms:created xsi:type="dcterms:W3CDTF">2026-07-29T16:27:07Z</dcterms:created>
  <dcterms:modified xsi:type="dcterms:W3CDTF">2026-07-29T16:27:07Z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