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Contemporary</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27" w:name="X295f37760fb69a45d3dd55b4501aef3922566f3"/>
    <w:p>
      <w:pPr>
        <w:pStyle w:val="Heading1"/>
      </w:pPr>
      <w:r>
        <w:t xml:space="preserve">The Role and Challenges of the University Lecturer in Contemporary Venezuela: A Case Study of Caracas</w:t>
      </w:r>
    </w:p>
    <w:p>
      <w:pPr>
        <w:pStyle w:val="FirstParagraph"/>
      </w:pPr>
      <w:r>
        <w:rPr>
          <w:bCs/>
          <w:b/>
        </w:rPr>
        <w:t xml:space="preserve">Abstract:</w:t>
      </w:r>
    </w:p>
    <w:p>
      <w:pPr>
        <w:pStyle w:val="BodyText"/>
      </w:pPr>
      <w:r>
        <w:t xml:space="preserve">This research paper examines the evolving role, professional conditions, and pedagogical challenges faced by University Lecturers in Caracas, Venezuela. Amidst a profound socio-economic crisis that has impacted higher education institutions across the capital, academic staff have assumed multifaceted roles extending far beyond traditional instruction. This study analyzes how economic hardship, infrastructure decay, and political polarization influence the daily lives of lecturers at major universities such as the Central University of Venezuela (UCV) and Simón Bolívar University (USB). The findings suggest that while resilience remains high among Venezuelan academics, the sustainability of quality higher education is critically threatened without immediate structural support.</w:t>
      </w:r>
    </w:p>
    <w:bookmarkStart w:id="20" w:name="introduction"/>
    <w:p>
      <w:pPr>
        <w:pStyle w:val="Heading2"/>
      </w:pPr>
      <w:r>
        <w:t xml:space="preserve">1. Introduction</w:t>
      </w:r>
    </w:p>
    <w:p>
      <w:pPr>
        <w:pStyle w:val="FirstParagraph"/>
      </w:pPr>
      <w:r>
        <w:t xml:space="preserve">The university lecturer has traditionally been viewed as the cornerstone of academic integrity and intellectual development within higher education systems worldwide. However, in Venezuela, particularly within the capital city of Caracas, this role has undergone a radical transformation over the last decade. Caracas serves as the political and economic heart of Venezuela, hosting some of the nation’s most prestigious institutions. Consequently, University Lecturers in this metropolitan area face a unique convergence of challenges that are distinct from their counterparts in other regions or countries.</w:t>
      </w:r>
    </w:p>
    <w:p>
      <w:pPr>
        <w:pStyle w:val="BodyText"/>
      </w:pPr>
      <w:r>
        <w:t xml:space="preserve">The crisis facing Venezuela has not been limited to the macroeconomic indicators; it has permeated every layer of society, including academia. The hyperinflationary episodes, the collapse of public services, and the mass exodus of talent have created an environment where University Lecturers must navigate a precarious professional landscape. This paper aims to explore how these external pressures reshape the identity and functionality of the academic profession in Caracas.</w:t>
      </w:r>
    </w:p>
    <w:bookmarkEnd w:id="20"/>
    <w:bookmarkStart w:id="21" w:name="X273f1bbe9784a803d23c6f0a55531803d0c7c50"/>
    <w:p>
      <w:pPr>
        <w:pStyle w:val="Heading2"/>
      </w:pPr>
      <w:r>
        <w:t xml:space="preserve">2. Historical Context and Institutional Framework</w:t>
      </w:r>
    </w:p>
    <w:p>
      <w:pPr>
        <w:pStyle w:val="FirstParagraph"/>
      </w:pPr>
      <w:r>
        <w:t xml:space="preserve">To understand the current predicament, one must acknowledge the historical significance of universities in Venezuela, particularly those located in Caracas. Institutions like the Central University of Venezuela (UCV), a UNESCO World Heritage site due to its architectural importance, have long been centers of political activism and intellectual freedom. Historically, lecturers in Caracas were not only educators but also key figures in national discourse.</w:t>
      </w:r>
    </w:p>
    <w:p>
      <w:pPr>
        <w:pStyle w:val="BodyText"/>
      </w:pPr>
      <w:r>
        <w:t xml:space="preserve">In recent years, however, the relationship between these institutions and the state has become increasingly complex. The implementation of various educational policies aimed at expanding access to higher education through initiatives like "Misión Sucre" led to an influx of new students with varying academic backgrounds. While this democratized access, it simultaneously strained resources in Caracas-based universities. University Lecturers found themselves tasked with adapting curricula and teaching methodologies to accommodate a diverse student body without adequate additional support or training.</w:t>
      </w:r>
    </w:p>
    <w:bookmarkEnd w:id="21"/>
    <w:bookmarkStart w:id="22" w:name="X18fcf98fae811de33419266b147a598b343b3d3"/>
    <w:p>
      <w:pPr>
        <w:pStyle w:val="Heading2"/>
      </w:pPr>
      <w:r>
        <w:t xml:space="preserve">3. Economic Hardships and the Crisis of Retention</w:t>
      </w:r>
    </w:p>
    <w:p>
      <w:pPr>
        <w:pStyle w:val="FirstParagraph"/>
      </w:pPr>
      <w:r>
        <w:t xml:space="preserve">The most immediate impact on University Lecturers in Venezuela is economic. The erosion of purchasing power due to inflation has rendered academic salaries insufficient for basic survival in Caracas, one of the most expensive cities relative to average income during periods of hyperinflation. Many lecturers have reported living below the poverty line despite holding advanced degrees.</w:t>
      </w:r>
    </w:p>
    <w:p>
      <w:pPr>
        <w:pStyle w:val="BodyText"/>
      </w:pPr>
      <w:r>
        <w:t xml:space="preserve">This economic disparity has triggered a massive "brain drain." A significant portion of experienced faculty members from Caracas-based universities have emigrated, seeking better opportunities in Europe, North America, or neighboring countries like Colombia and Panama. The departure of senior professors leaves a vacuum in institutional knowledge and mentorship capabilities. For those remaining in Caracas, the psychological toll is immense. Lecturers often juggle multiple jobs or seek informal income streams to supplement their academic salaries, leading to burnout and reduced availability for student advising and research.</w:t>
      </w:r>
    </w:p>
    <w:bookmarkEnd w:id="22"/>
    <w:bookmarkStart w:id="23" w:name="Xa41de51c6e9befc5b2ae0e713f7c23cad93942f"/>
    <w:p>
      <w:pPr>
        <w:pStyle w:val="Heading2"/>
      </w:pPr>
      <w:r>
        <w:t xml:space="preserve">4. Pedagogical Challenges in an Era of Scarcity</w:t>
      </w:r>
    </w:p>
    <w:p>
      <w:pPr>
        <w:pStyle w:val="FirstParagraph"/>
      </w:pPr>
      <w:r>
        <w:t xml:space="preserve">Beyond economics, University Lecturers in Caracas face severe logistical challenges that impede effective teaching. The chronic lack of electricity, water, and internet connectivity affects both campus operations and the ability to conduct remote or hybrid learning. In a city like Caracas, where infrastructure failures are common even during normal times, these disruptions have become systemic.</w:t>
      </w:r>
    </w:p>
    <w:p>
      <w:pPr>
        <w:pStyle w:val="BodyText"/>
      </w:pPr>
      <w:r>
        <w:t xml:space="preserve">Furthermore, the shortage of basic academic materials—such as textbooks, laboratory equipment for sciences and engineering students at USB (Simón Bolívar University), or software licenses—forces lecturers to innovate out of necessity. Many rely on digital resources that are difficult to access due to poor internet speeds. Despite these constraints, Caracas-based lecturers have demonstrated remarkable adaptability, often creating low-cost educational materials and fostering peer-to-peer learning networks among students who also struggle with connectivity issues.</w:t>
      </w:r>
    </w:p>
    <w:bookmarkEnd w:id="23"/>
    <w:bookmarkStart w:id="24" w:name="X392608375b533ce90dabdd56c8e884532689a20"/>
    <w:p>
      <w:pPr>
        <w:pStyle w:val="Heading2"/>
      </w:pPr>
      <w:r>
        <w:t xml:space="preserve">5. Social Responsibility and Political Polarization</w:t>
      </w:r>
    </w:p>
    <w:p>
      <w:pPr>
        <w:pStyle w:val="FirstParagraph"/>
      </w:pPr>
      <w:r>
        <w:t xml:space="preserve">The social fabric of Venezuela is deeply polarized. In Caracas, this polarization permeates the university campus. University Lecturers often find themselves navigating a delicate balance between maintaining academic neutrality and addressing the pressing social concerns of their students, many of whom are directly affected by migration or family separation due to the crisis.</w:t>
      </w:r>
    </w:p>
    <w:p>
      <w:pPr>
        <w:pStyle w:val="BodyText"/>
      </w:pPr>
      <w:r>
        <w:t xml:space="preserve">Additionally, there is a growing expectation for lecturers to act as social workers. Students arriving in classes may be malnourished or dealing with familial trauma. Lecturers have had to assume roles as counselors and support systems, further expanding their responsibilities beyond the traditional syllabus. This emotional labor is rarely recognized in professional evaluations but is crucial for maintaining student retention and mental health within the university community.</w:t>
      </w:r>
    </w:p>
    <w:bookmarkEnd w:id="24"/>
    <w:bookmarkStart w:id="25" w:name="X0e46acf21ffda48aa0ae8a69c160ad8e13b0c1b"/>
    <w:p>
      <w:pPr>
        <w:pStyle w:val="Heading2"/>
      </w:pPr>
      <w:r>
        <w:t xml:space="preserve">6. The Future of Higher Education in Caracas</w:t>
      </w:r>
    </w:p>
    <w:p>
      <w:pPr>
        <w:pStyle w:val="FirstParagraph"/>
      </w:pPr>
      <w:r>
        <w:t xml:space="preserve">The sustainability of higher education in Venezuela hinges on the support provided to University Lecturers. Without a recovery plan that addresses salary restoration, infrastructure rehabilitation, and professional development, the quality of education will continue to deteriorate. International academic collaborations offer some hope; however, they are often hampered by bureaucratic hurdles and funding limitations.</w:t>
      </w:r>
    </w:p>
    <w:p>
      <w:pPr>
        <w:pStyle w:val="BodyText"/>
      </w:pPr>
      <w:r>
        <w:t xml:space="preserve">Policymakers must recognize that University Lecturers in Caracas are not merely employees but critical stakeholders in the nation’s future reconstruction. Investing in their welfare is synonymous with investing in the country’s intellectual capital. Programs that provide emergency grants, improve campus infrastructure, and facilitate remote work capabilities could help stabilize the academic workforce.</w:t>
      </w:r>
    </w:p>
    <w:bookmarkEnd w:id="25"/>
    <w:bookmarkStart w:id="26" w:name="conclusion"/>
    <w:p>
      <w:pPr>
        <w:pStyle w:val="Heading2"/>
      </w:pPr>
      <w:r>
        <w:t xml:space="preserve">7. Conclusion</w:t>
      </w:r>
    </w:p>
    <w:p>
      <w:pPr>
        <w:pStyle w:val="FirstParagraph"/>
      </w:pPr>
      <w:r>
        <w:t xml:space="preserve">In conclusion, the University Lecturer in Venezuela, specifically within Caracas, operates under conditions of extreme adversity. They are tasked with preserving educational quality amidst economic collapse and social fragmentation. Their resilience is a testament to their dedication to knowledge and service. However, resilience alone is insufficient to sustain a robust higher education system. It is imperative for local authorities and international partners to acknowledge the unique challenges faced by this demographic. By supporting University Lecturers, Venezuela can hope to rebuild its academic institutions and ensure that Caracas remains a hub of intellectual vitality despite current hardships.</w:t>
      </w:r>
    </w:p>
    <w:p>
      <w:pPr>
        <w:pStyle w:val="BodyText"/>
      </w:pPr>
      <w:r>
        <w:t xml:space="preserve">The path forward requires a holistic approach that combines economic relief with pedagogical innovation and social support systems. Only through such comprehensive measures can the vital role of the University Lecturer in Venezuela be restored to its former glory, benefiting both the educators and the society they 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Contemporary Venezuela: A Case Study of Caracas</dc:title>
  <dc:creator/>
  <cp:keywords/>
  <dcterms:created xsi:type="dcterms:W3CDTF">2026-07-29T21:33:33Z</dcterms:created>
  <dcterms:modified xsi:type="dcterms:W3CDTF">2026-07-29T21:33:33Z</dcterms:modified>
</cp:coreProperties>
</file>

<file path=docProps/custom.xml><?xml version="1.0" encoding="utf-8"?>
<Properties xmlns="http://schemas.openxmlformats.org/officeDocument/2006/custom-properties" xmlns:vt="http://schemas.openxmlformats.org/officeDocument/2006/docPropsVTypes"/>
</file>