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Australia</w:t>
      </w:r>
      <w:r>
        <w:t xml:space="preserve"> </w:t>
      </w:r>
      <w:r>
        <w:t xml:space="preserve">Brisbane</w:t>
      </w:r>
    </w:p>
    <w:bookmarkStart w:id="33" w:name="Xd09fd4a9c2dc7d3ba1285d8d15f1cc47f903277"/>
    <w:p>
      <w:pPr>
        <w:pStyle w:val="Heading1"/>
      </w:pPr>
      <w:r>
        <w:t xml:space="preserve">The Strategic Imperative of UX UI Designer Roles within the Brisbane Tech Ecosystem</w:t>
      </w:r>
    </w:p>
    <w:p>
      <w:pPr>
        <w:pStyle w:val="FirstParagraph"/>
      </w:pPr>
      <w:r>
        <w:rPr>
          <w:bCs/>
          <w:b/>
        </w:rPr>
        <w:t xml:space="preserve">Abstract:</w:t>
      </w:r>
      <w:r>
        <w:t xml:space="preserve"> </w:t>
      </w:r>
      <w:r>
        <w:t xml:space="preserve">This research paper examines the critical role of the UX UI Designer within Australia's burgeoning technology sector, with a specific focus on Brisbane. As Brisbane transitions from a traditional services-based economy to a leading digital innovation hub, demand for high-fidelity design professionals has surged. This document analyzes market trends, local cultural nuances, economic impacts, and educational pathways that define the landscape for UX/UI professionals in this region.</w:t>
      </w:r>
    </w:p>
    <w:bookmarkStart w:id="20" w:name="introduction"/>
    <w:p>
      <w:pPr>
        <w:pStyle w:val="Heading2"/>
      </w:pPr>
      <w:r>
        <w:t xml:space="preserve">1. Introduction</w:t>
      </w:r>
    </w:p>
    <w:p>
      <w:pPr>
        <w:pStyle w:val="FirstParagraph"/>
      </w:pPr>
      <w:r>
        <w:t xml:space="preserve">In the modern digital economy, User Experience (UX) and User Interface (UI) design are no longer merely aesthetic considerations but fundamental business drivers. For technology companies, startups, and enterprise organizations operating in Australia Brisbane, the ability to create intuitive, accessible, and engaging digital products is a competitive differentiator. This paper explores how the specific role of the UX UI Designer intersects with local market demands.</w:t>
      </w:r>
    </w:p>
    <w:p>
      <w:pPr>
        <w:pStyle w:val="BodyText"/>
      </w:pPr>
      <w:r>
        <w:t xml:space="preserve">Brisbane has emerged as one of Australia's most resilient economies. Known historically for its government sector and resources industry, the city has successfully pivoted toward knowledge-based industries. Within this context, the UX UI Designer serves as a bridge between complex technological capabilities and human-centric needs. Understanding the local context of Brisbane is essential for any professional aiming to excel in this field.</w:t>
      </w:r>
    </w:p>
    <w:bookmarkEnd w:id="20"/>
    <w:bookmarkStart w:id="23" w:name="the-brisbane-digital-landscape"/>
    <w:p>
      <w:pPr>
        <w:pStyle w:val="Heading2"/>
      </w:pPr>
      <w:r>
        <w:t xml:space="preserve">2. The Brisbane Digital Landscape</w:t>
      </w:r>
    </w:p>
    <w:bookmarkStart w:id="21" w:name="economic-growth-and-tech-investment"/>
    <w:p>
      <w:pPr>
        <w:pStyle w:val="Heading3"/>
      </w:pPr>
      <w:r>
        <w:t xml:space="preserve">2.1 Economic Growth and Tech Investment</w:t>
      </w:r>
    </w:p>
    <w:p>
      <w:pPr>
        <w:pStyle w:val="FirstParagraph"/>
      </w:pPr>
      <w:r>
        <w:t xml:space="preserve">The economic landscape of Australia has seen a significant shift toward technology services, with Queensland capitalizing on its strategic location between Asia and global markets. Brisbane is currently experiencing a tech boom, driven by government incentives such as the "Digital Hub" initiatives. Major financial institutions, healthcare providers, and logistics firms based in Australia are upgrading their digital infrastructure. This transformation creates a sustained demand for skilled UX UI Designers who can modernize legacy systems and create new digital-first products.</w:t>
      </w:r>
    </w:p>
    <w:bookmarkEnd w:id="21"/>
    <w:bookmarkStart w:id="22" w:name="startup-ecosystems"/>
    <w:p>
      <w:pPr>
        <w:pStyle w:val="Heading3"/>
      </w:pPr>
      <w:r>
        <w:t xml:space="preserve">2.2 Startup Ecosystems</w:t>
      </w:r>
    </w:p>
    <w:p>
      <w:pPr>
        <w:pStyle w:val="FirstParagraph"/>
      </w:pPr>
      <w:r>
        <w:t xml:space="preserve">Brisbane is home to vibrant startup ecosystems, including areas like Fortitude Valley, South Bank, and the University of Queensland’s innovation precincts. These startups operate in high-growth sectors such as fintech, healthtech (health technology), and edtech. In these agile environments, UX UI Designers are often generalists who must wear multiple hats—conducting user research, prototyping in Figma or Adobe XD, and collaborating closely with developers. The startup culture in Brisbane favors designers who are not only creative but also adaptable to rapid iteration cycles.</w:t>
      </w:r>
    </w:p>
    <w:bookmarkEnd w:id="22"/>
    <w:bookmarkEnd w:id="23"/>
    <w:bookmarkStart w:id="24" w:name="Xe7c7f7d8a35997afdd928a4541d2399d635c56f"/>
    <w:p>
      <w:pPr>
        <w:pStyle w:val="Heading2"/>
      </w:pPr>
      <w:r>
        <w:t xml:space="preserve">3. Key Competencies for UX UI Designers in the Region</w:t>
      </w:r>
    </w:p>
    <w:p>
      <w:pPr>
        <w:pStyle w:val="FirstParagraph"/>
      </w:pPr>
      <w:r>
        <w:t xml:space="preserve">To succeed as a UX UI Designer in Australia, particularly within the unique context of Brisbane, professionals must possess a blend of technical proficiency and soft skills tailored to local business cultures.</w:t>
      </w:r>
    </w:p>
    <w:p>
      <w:pPr>
        <w:numPr>
          <w:ilvl w:val="0"/>
          <w:numId w:val="1001"/>
        </w:numPr>
        <w:pStyle w:val="Compact"/>
      </w:pPr>
      <w:r>
        <w:rPr>
          <w:bCs/>
          <w:b/>
        </w:rPr>
        <w:t xml:space="preserve">User-Centric Methodologies:</w:t>
      </w:r>
      <w:r>
        <w:t xml:space="preserve"> </w:t>
      </w:r>
      <w:r>
        <w:t xml:space="preserve">Professionals must be adept at conducting user research that reflects diverse Australian demographics. This includes understanding accessibility standards (WCAG) which are increasingly mandated by Australian legislation.</w:t>
      </w:r>
    </w:p>
    <w:p>
      <w:pPr>
        <w:numPr>
          <w:ilvl w:val="0"/>
          <w:numId w:val="1001"/>
        </w:numPr>
        <w:pStyle w:val="Compact"/>
      </w:pPr>
      <w:r>
        <w:rPr>
          <w:bCs/>
          <w:b/>
        </w:rPr>
        <w:t xml:space="preserve">Prototyping and Tool Proficiency:</w:t>
      </w:r>
      <w:r>
        <w:t xml:space="preserve"> </w:t>
      </w:r>
      <w:r>
        <w:t xml:space="preserve">Mastery of industry-standard tools such as Figma, Sketch, Adobe XD, and InVision is non-negotiable. However, the ability to translate these designs into developer-ready specifications using tools like Zeplin or Avocode is equally critical.</w:t>
      </w:r>
    </w:p>
    <w:p>
      <w:pPr>
        <w:numPr>
          <w:ilvl w:val="0"/>
          <w:numId w:val="1001"/>
        </w:numPr>
        <w:pStyle w:val="Compact"/>
      </w:pPr>
      <w:r>
        <w:rPr>
          <w:bCs/>
          <w:b/>
        </w:rPr>
        <w:t xml:space="preserve">Data-Driven Design:</w:t>
      </w:r>
      <w:r>
        <w:t xml:space="preserve"> </w:t>
      </w:r>
      <w:r>
        <w:t xml:space="preserve">Brisbane employers increasingly value designers who can back their design decisions with data. Knowledge of A/B testing, heatmapping tools (such as Hotjar), and analytics platforms (Google Analytics) is highly sought after.</w:t>
      </w:r>
    </w:p>
    <w:p>
      <w:pPr>
        <w:numPr>
          <w:ilvl w:val="0"/>
          <w:numId w:val="1001"/>
        </w:numPr>
        <w:pStyle w:val="Compact"/>
      </w:pPr>
      <w:r>
        <w:rPr>
          <w:bCs/>
          <w:b/>
        </w:rPr>
        <w:t xml:space="preserve">Collaborative Soft Skills:</w:t>
      </w:r>
      <w:r>
        <w:t xml:space="preserve"> </w:t>
      </w:r>
      <w:r>
        <w:t xml:space="preserve">The Australian workplace culture, including in Brisbane, tends to be informal yet professional. Designers must be able to communicate complex design rationales to stakeholders who may not have a technical background. Assertiveness combined with approachability is key.</w:t>
      </w:r>
    </w:p>
    <w:bookmarkEnd w:id="24"/>
    <w:bookmarkStart w:id="28" w:name="cultural-and-local-nuances"/>
    <w:p>
      <w:pPr>
        <w:pStyle w:val="Heading2"/>
      </w:pPr>
      <w:r>
        <w:t xml:space="preserve">4. Cultural and Local Nuances</w:t>
      </w:r>
    </w:p>
    <w:p>
      <w:pPr>
        <w:pStyle w:val="FirstParagraph"/>
      </w:pPr>
      <w:r>
        <w:t xml:space="preserve">Designing for the Australian market requires an understanding of local cultural nuances, which significantly impacts UI/UX outcomes.</w:t>
      </w:r>
    </w:p>
    <w:bookmarkStart w:id="25" w:name="accessibility-and-inclusivity"/>
    <w:p>
      <w:pPr>
        <w:pStyle w:val="Heading3"/>
      </w:pPr>
      <w:r>
        <w:t xml:space="preserve">4.1 Accessibility and Inclusivity</w:t>
      </w:r>
    </w:p>
    <w:p>
      <w:pPr>
        <w:pStyle w:val="FirstParagraph"/>
      </w:pPr>
      <w:r>
        <w:t xml:space="preserve">Australia has robust laws regarding disability discrimination, specifically the Disability Discrimination Act 1992. In Brisbane, there is a heightened awareness of digital inclusivity. UX UI Designers must ensure that applications are accessible to users with visual, auditory, motor, or cognitive impairments. This goes beyond simple compliance; it is a social responsibility embraced by many local organizations.</w:t>
      </w:r>
    </w:p>
    <w:bookmarkEnd w:id="25"/>
    <w:bookmarkStart w:id="26" w:name="trust-and-simplicity"/>
    <w:p>
      <w:pPr>
        <w:pStyle w:val="Heading3"/>
      </w:pPr>
      <w:r>
        <w:t xml:space="preserve">4.2 Trust and Simplicity</w:t>
      </w:r>
    </w:p>
    <w:p>
      <w:pPr>
        <w:pStyle w:val="FirstParagraph"/>
      </w:pPr>
      <w:r>
        <w:t xml:space="preserve">Australian consumers generally prefer straightforward, honest communication over overly promotional marketing language. Consequently, UI designs in Brisbane tend to favor clean layouts with ample whitespace (often referred to as "Breathability") rather than cluttered interfaces. The UX strategy should focus on building trust through transparency, clear privacy policies, and intuitive navigation paths.</w:t>
      </w:r>
    </w:p>
    <w:bookmarkEnd w:id="26"/>
    <w:bookmarkStart w:id="27" w:name="mobile-first-approach"/>
    <w:p>
      <w:pPr>
        <w:pStyle w:val="Heading3"/>
      </w:pPr>
      <w:r>
        <w:t xml:space="preserve">4.3 Mobile-First Approach</w:t>
      </w:r>
    </w:p>
    <w:p>
      <w:pPr>
        <w:pStyle w:val="FirstParagraph"/>
      </w:pPr>
      <w:r>
        <w:t xml:space="preserve">With high smartphone penetration rates across Australia Brisbane, a mobile-first design approach is essential. Designers must optimize for touch interactions and varying network conditions typical of urban and regional Queensland areas alike.</w:t>
      </w:r>
    </w:p>
    <w:bookmarkEnd w:id="27"/>
    <w:bookmarkEnd w:id="28"/>
    <w:bookmarkStart w:id="29" w:name="X0d4b3080daa8f25dbfe876d72484f2bdae8e02f"/>
    <w:p>
      <w:pPr>
        <w:pStyle w:val="Heading2"/>
      </w:pPr>
      <w:r>
        <w:t xml:space="preserve">5. Educational Pathways and Professional Development</w:t>
      </w:r>
    </w:p>
    <w:p>
      <w:pPr>
        <w:pStyle w:val="FirstParagraph"/>
      </w:pPr>
      <w:r>
        <w:t xml:space="preserve">The pipeline for UX UI talent in Brisbane is supported by several tertiary institutions offering specialized courses. Universities such as Queensland University of Technology (QUT) and the University of Queensland (UQ) offer degrees in interaction design, human-computer interaction, and visual communication.</w:t>
      </w:r>
    </w:p>
    <w:p>
      <w:pPr>
        <w:pStyle w:val="BodyText"/>
      </w:pPr>
      <w:r>
        <w:t xml:space="preserve">Additionally, there has been a rise in bootcamps and professional certification programs focused on UX/UI. These short-term intensive courses are popular for career switchers entering the Australian tech market. Continuous professional development is vital; designers must stay updated with evolving design systems like Material Design or Apple’s Human Interface Guidelines, which frequently update to reflect new OS capabilities.</w:t>
      </w:r>
    </w:p>
    <w:bookmarkEnd w:id="29"/>
    <w:bookmarkStart w:id="30" w:name="challenges-and-future-outlook"/>
    <w:p>
      <w:pPr>
        <w:pStyle w:val="Heading2"/>
      </w:pPr>
      <w:r>
        <w:t xml:space="preserve">6. Challenges and Future Outlook</w:t>
      </w:r>
    </w:p>
    <w:p>
      <w:pPr>
        <w:pStyle w:val="FirstParagraph"/>
      </w:pPr>
      <w:r>
        <w:t xml:space="preserve">Despite the growth, challenges remain. There is a global shortage of senior-level UX UI talent, leading to competitive salary expectations in Brisbane. Furthermore, the remote work trend means that Brisbane-based companies are competing with international firms for top design talent.</w:t>
      </w:r>
    </w:p>
    <w:p>
      <w:pPr>
        <w:pStyle w:val="BodyText"/>
      </w:pPr>
      <w:r>
        <w:t xml:space="preserve">Looking forward, the integration of Artificial Intelligence (AI) into design workflows will reshape the role. AI tools can automate repetitive UI tasks and generate personalized user experiences at scale. UX UI Designers in Australia must evolve from being purely visual creators to becoming architects of intelligent, data-driven user journeys.</w:t>
      </w:r>
    </w:p>
    <w:bookmarkEnd w:id="30"/>
    <w:bookmarkStart w:id="31" w:name="conclusion"/>
    <w:p>
      <w:pPr>
        <w:pStyle w:val="Heading2"/>
      </w:pPr>
      <w:r>
        <w:t xml:space="preserve">7. Conclusion</w:t>
      </w:r>
    </w:p>
    <w:p>
      <w:pPr>
        <w:pStyle w:val="FirstParagraph"/>
      </w:pPr>
      <w:r>
        <w:t xml:space="preserve">The role of the UX UI Designer is pivotal to the continued digital transformation of businesses in Australia Brisbane. As the city cements its status as a leading tech hub, the demand for skilled design professionals will only intensify. Success in this market requires more than just aesthetic skill; it demands a deep understanding of local cultural norms, legal requirements regarding accessibility, and a commitment to user-centric problem solving.</w:t>
      </w:r>
    </w:p>
    <w:p>
      <w:pPr>
        <w:pStyle w:val="BodyText"/>
      </w:pPr>
      <w:r>
        <w:t xml:space="preserve">For organizations in Brisbane, investing in high-quality UX/UI is not an expense but a strategic imperative for growth. For aspiring designers, the future looks bright, provided they commit to lifelong learning and adaptability in this dynamic ecosystem.</w:t>
      </w:r>
    </w:p>
    <w:bookmarkEnd w:id="31"/>
    <w:bookmarkStart w:id="32" w:name="references-indicative"/>
    <w:p>
      <w:pPr>
        <w:pStyle w:val="Heading2"/>
      </w:pPr>
      <w:r>
        <w:t xml:space="preserve">8. References (Indicative)</w:t>
      </w:r>
    </w:p>
    <w:p>
      <w:pPr>
        <w:numPr>
          <w:ilvl w:val="0"/>
          <w:numId w:val="1002"/>
        </w:numPr>
        <w:pStyle w:val="Compact"/>
      </w:pPr>
      <w:r>
        <w:t xml:space="preserve">Australian Bureau of Statistics. (2023).</w:t>
      </w:r>
      <w:r>
        <w:t xml:space="preserve"> </w:t>
      </w:r>
      <w:r>
        <w:rPr>
          <w:iCs/>
          <w:i/>
        </w:rPr>
        <w:t xml:space="preserve">Digital Adoption and Technology Usage in Queensland.</w:t>
      </w:r>
    </w:p>
    <w:p>
      <w:pPr>
        <w:numPr>
          <w:ilvl w:val="0"/>
          <w:numId w:val="1002"/>
        </w:numPr>
        <w:pStyle w:val="Compact"/>
      </w:pPr>
      <w:r>
        <w:t xml:space="preserve">Queensland Government. (n.d.).</w:t>
      </w:r>
      <w:r>
        <w:t xml:space="preserve"> </w:t>
      </w:r>
      <w:r>
        <w:rPr>
          <w:iCs/>
          <w:i/>
        </w:rPr>
        <w:t xml:space="preserve">Digital Hub Strategy: Building the Future Economy.</w:t>
      </w:r>
    </w:p>
    <w:p>
      <w:pPr>
        <w:numPr>
          <w:ilvl w:val="0"/>
          <w:numId w:val="1002"/>
        </w:numPr>
        <w:pStyle w:val="Compact"/>
      </w:pPr>
      <w:r>
        <w:t xml:space="preserve">Department of Justice and Attorney-General. (1992).</w:t>
      </w:r>
      <w:r>
        <w:t xml:space="preserve"> </w:t>
      </w:r>
      <w:r>
        <w:rPr>
          <w:iCs/>
          <w:i/>
        </w:rPr>
        <w:t xml:space="preserve">Disability Discrimination Act 1992.</w:t>
      </w:r>
    </w:p>
    <w:p>
      <w:pPr>
        <w:numPr>
          <w:ilvl w:val="0"/>
          <w:numId w:val="1002"/>
        </w:numPr>
        <w:pStyle w:val="Compact"/>
      </w:pPr>
      <w:r>
        <w:t xml:space="preserve">User Experience Association of Australia (UXAA). (2023).</w:t>
      </w:r>
      <w:r>
        <w:t xml:space="preserve"> </w:t>
      </w:r>
      <w:r>
        <w:rPr>
          <w:iCs/>
          <w:i/>
        </w:rPr>
        <w:t xml:space="preserve">State of UX Industry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 UI Design in Australia Brisbane</dc:title>
  <dc:creator/>
  <dc:language>en</dc:language>
  <cp:keywords/>
  <dcterms:created xsi:type="dcterms:W3CDTF">2026-07-29T17:15:00Z</dcterms:created>
  <dcterms:modified xsi:type="dcterms:W3CDTF">2026-07-29T17:15:00Z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