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China's</w:t>
      </w:r>
      <w:r>
        <w:t xml:space="preserve"> </w:t>
      </w:r>
      <w:r>
        <w:t xml:space="preserve">Digital</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Shanghai</w:t>
      </w:r>
    </w:p>
    <w:bookmarkStart w:id="29" w:name="X1bcb5e6accd5db0570e081d1a8c2eaa61241bdb"/>
    <w:p>
      <w:pPr>
        <w:pStyle w:val="Heading1"/>
      </w:pPr>
      <w:r>
        <w:t xml:space="preserve">The Strategic Evolution of User Experience and User Interface Design in China's Digital Ecosystem</w:t>
      </w:r>
    </w:p>
    <w:bookmarkStart w:id="20" w:name="X511f62457ae08f105f2ecaf7f01b14c684b1537"/>
    <w:p>
      <w:pPr>
        <w:pStyle w:val="Heading3"/>
      </w:pPr>
      <w:r>
        <w:t xml:space="preserve">A Focus on Shanghai as a Global Innovation Hub</w:t>
      </w:r>
    </w:p>
    <w:p>
      <w:r>
        <w:pict>
          <v:rect style="width:0;height:1.5pt" o:hralign="center" o:hrstd="t" o:hr="t"/>
        </w:pict>
      </w:r>
    </w:p>
    <w:p>
      <w:pPr>
        <w:pStyle w:val="FirstParagraph"/>
      </w:pPr>
      <w:r>
        <w:t xml:space="preserve">In the contemporary digital economy, the role of a UX/UI Designer transcends mere aesthetic arrangement. It has become a critical strategic function that bridges user needs with business objectives. Nowhere is this more evident than in China, a nation that has leapfrogged traditional web development stages to dominate mobile-first ecosystems. Within China,</w:t>
      </w:r>
      <w:r>
        <w:t xml:space="preserve"> </w:t>
      </w:r>
      <w:r>
        <w:rPr>
          <w:bCs/>
          <w:b/>
        </w:rPr>
        <w:t xml:space="preserve">Shanghai</w:t>
      </w:r>
      <w:r>
        <w:t xml:space="preserve"> </w:t>
      </w:r>
      <w:r>
        <w:t xml:space="preserve">stands as the preeminent capital of commerce and innovation, hosting multinational corporations and domestic tech giants alike. This paper examines the specific demands placed on UX/UI designers operating in this dynamic region.</w:t>
      </w:r>
    </w:p>
    <w:bookmarkEnd w:id="20"/>
    <w:bookmarkStart w:id="21" w:name="X7fe3d8065808c576d723c37e165c7e2a262802e"/>
    <w:p>
      <w:pPr>
        <w:pStyle w:val="Heading2"/>
      </w:pPr>
      <w:r>
        <w:t xml:space="preserve">The Shanghai Context: A Convergence of Global Standards and Local Nuances</w:t>
      </w:r>
    </w:p>
    <w:p>
      <w:pPr>
        <w:pStyle w:val="FirstParagraph"/>
      </w:pPr>
      <w:r>
        <w:rPr>
          <w:bCs/>
          <w:b/>
        </w:rPr>
        <w:t xml:space="preserve">China</w:t>
      </w:r>
      <w:r>
        <w:t xml:space="preserve">'s digital landscape is distinct from Western markets due to its walled-garden ecosystem, where super-apps like WeChat, Alipay, and Douyin (TikTok) dominate daily life. Shanghai, as the financial and technological heart of the country, serves as a testing ground for these platforms. For a</w:t>
      </w:r>
      <w:r>
        <w:t xml:space="preserve"> </w:t>
      </w:r>
      <w:r>
        <w:rPr>
          <w:bCs/>
          <w:b/>
        </w:rPr>
        <w:t xml:space="preserve">UX/UI Designer</w:t>
      </w:r>
      <w:r>
        <w:t xml:space="preserve"> </w:t>
      </w:r>
      <w:r>
        <w:t xml:space="preserve">working in Shanghai or targeting the Chinese market from abroad, understanding this context is non-negotiable.</w:t>
      </w:r>
    </w:p>
    <w:p>
      <w:pPr>
        <w:pStyle w:val="BodyText"/>
      </w:pPr>
      <w:r>
        <w:t xml:space="preserve">The city itself reflects this duality. Shanghai is home to both traditional industries undergoing digital transformation and cutting-edge fintech startups. Consequently, design expectations here are hybrid: there is a demand for the clean, minimalist aesthetics often associated with global brands (like Apple or Airbnb), but simultaneously a tolerance for higher information density that Chinese users have grown accustomed to through local apps.</w:t>
      </w:r>
    </w:p>
    <w:bookmarkEnd w:id="21"/>
    <w:bookmarkStart w:id="22" w:name="cultural-drivers-of-ui-design-in-china"/>
    <w:p>
      <w:pPr>
        <w:pStyle w:val="Heading2"/>
      </w:pPr>
      <w:r>
        <w:t xml:space="preserve">Cultural Drivers of UI Design in China</w:t>
      </w:r>
    </w:p>
    <w:p>
      <w:pPr>
        <w:pStyle w:val="FirstParagraph"/>
      </w:pPr>
      <w:r>
        <w:t xml:space="preserve">To create effective interfaces in Shanghai, one must understand the underlying cultural drivers. Traditional Western UX principles often advocate for minimalism and "less is more." However, research indicates that Chinese users often associate high information density with value, trustworthiness, and comprehensiveness. In a competitive market like</w:t>
      </w:r>
      <w:r>
        <w:t xml:space="preserve"> </w:t>
      </w:r>
      <w:r>
        <w:rPr>
          <w:bCs/>
          <w:b/>
        </w:rPr>
        <w:t xml:space="preserve">China</w:t>
      </w:r>
      <w:r>
        <w:t xml:space="preserve">, users prefer to see detailed product specifications, reviews, and multiple call-to-action buttons on a single screen.</w:t>
      </w:r>
    </w:p>
    <w:p>
      <w:pPr>
        <w:pStyle w:val="BodyText"/>
      </w:pPr>
      <w:r>
        <w:t xml:space="preserve">For a</w:t>
      </w:r>
      <w:r>
        <w:t xml:space="preserve"> </w:t>
      </w:r>
      <w:r>
        <w:rPr>
          <w:bCs/>
          <w:b/>
        </w:rPr>
        <w:t xml:space="preserve">UX/UI Designer</w:t>
      </w:r>
      <w:r>
        <w:t xml:space="preserve">, this presents a unique challenge. The designer must balance the global trend toward clutter-free interfaces with the local preference for rich, comprehensive data presentation. Successful designs in Shanghai often feature:</w:t>
      </w:r>
    </w:p>
    <w:p>
      <w:pPr>
        <w:numPr>
          <w:ilvl w:val="0"/>
          <w:numId w:val="1001"/>
        </w:numPr>
        <w:pStyle w:val="Compact"/>
      </w:pPr>
      <w:r>
        <w:rPr>
          <w:bCs/>
          <w:b/>
        </w:rPr>
        <w:t xml:space="preserve">Cognitive Ease:</w:t>
      </w:r>
      <w:r>
        <w:t xml:space="preserve"> </w:t>
      </w:r>
      <w:r>
        <w:t xml:space="preserve">While content density is high, navigation must remain intuitive. Icons are frequently used alongside text to aid rapid recognition.</w:t>
      </w:r>
    </w:p>
    <w:p>
      <w:pPr>
        <w:numPr>
          <w:ilvl w:val="0"/>
          <w:numId w:val="1001"/>
        </w:numPr>
        <w:pStyle w:val="Compact"/>
      </w:pPr>
      <w:r>
        <w:rPr>
          <w:bCs/>
          <w:b/>
        </w:rPr>
        <w:t xml:space="preserve">Social Proof Integration:</w:t>
      </w:r>
      <w:r>
        <w:t xml:space="preserve"> </w:t>
      </w:r>
      <w:r>
        <w:t xml:space="preserve">UI elements that highlight social validation (e.g., "10,000 people bought this") are prominently placed.</w:t>
      </w:r>
    </w:p>
    <w:p>
      <w:pPr>
        <w:numPr>
          <w:ilvl w:val="0"/>
          <w:numId w:val="1001"/>
        </w:numPr>
        <w:pStyle w:val="Compact"/>
      </w:pPr>
      <w:r>
        <w:rPr>
          <w:bCs/>
          <w:b/>
        </w:rPr>
        <w:t xml:space="preserve">Gamification Elements:</w:t>
      </w:r>
      <w:r>
        <w:t xml:space="preserve"> </w:t>
      </w:r>
      <w:r>
        <w:t xml:space="preserve">Interactive UI components that reward user engagement are standard practice, reflecting the gamified nature of platforms like Pinduoduo.</w:t>
      </w:r>
    </w:p>
    <w:bookmarkEnd w:id="22"/>
    <w:bookmarkStart w:id="23" w:name="Xda531193d50f58d3734eb2fbd58ba90eefdbf85"/>
    <w:p>
      <w:pPr>
        <w:pStyle w:val="Heading2"/>
      </w:pPr>
      <w:r>
        <w:t xml:space="preserve">The Platform Constraint: The Rise of Mini Programs</w:t>
      </w:r>
    </w:p>
    <w:p>
      <w:pPr>
        <w:pStyle w:val="FirstParagraph"/>
      </w:pPr>
      <w:r>
        <w:t xml:space="preserve">A critical aspect of UX/UI design in China is the dominance of Mini Programs. Unlike traditional websites or native apps, these lightweight applications run within super-apps like WeChat. For a</w:t>
      </w:r>
      <w:r>
        <w:t xml:space="preserve"> </w:t>
      </w:r>
      <w:r>
        <w:rPr>
          <w:bCs/>
          <w:b/>
        </w:rPr>
        <w:t xml:space="preserve">UX/UI Designer</w:t>
      </w:r>
      <w:r>
        <w:t xml:space="preserve">, this changes the entire development lifecycle and design paradigm.</w:t>
      </w:r>
    </w:p>
    <w:p>
      <w:pPr>
        <w:pStyle w:val="BodyText"/>
      </w:pPr>
      <w:r>
        <w:t xml:space="preserve">In Shanghai, where mobile internet penetration is nearly universal, designing for Mini Programs requires a specific skill set. Designers must work within strict technical limitations imposed by the host platform while maximizing conversion rates. The UI cannot rely on deep linking or complex account creation processes that are common in Western apps. Instead, frictionless access via social login and seamless sharing mechanisms are paramount.</w:t>
      </w:r>
    </w:p>
    <w:p>
      <w:pPr>
        <w:pStyle w:val="BodyText"/>
      </w:pPr>
      <w:r>
        <w:t xml:space="preserve">This ecosystem demands a "mobile-first, but mobile-only" approach. Designers must optimize for small screens with varying aspect ratios across different Android devices prevalent in the region. Furthermore, the design system must be modular enough to adapt to different brand identities within the same WeChat environment.</w:t>
      </w:r>
    </w:p>
    <w:bookmarkEnd w:id="23"/>
    <w:bookmarkStart w:id="24" w:name="X9ab33f2e5dc52c10553e625bf76d573da243c87"/>
    <w:p>
      <w:pPr>
        <w:pStyle w:val="Heading2"/>
      </w:pPr>
      <w:r>
        <w:t xml:space="preserve">Generational Shifts and User Demographics</w:t>
      </w:r>
    </w:p>
    <w:p>
      <w:pPr>
        <w:pStyle w:val="FirstParagraph"/>
      </w:pPr>
      <w:r>
        <w:t xml:space="preserve">The demographic profile of internet users in Shanghai is shifting. While Gen Z constitutes a massive portion of the user base, there is also a significant "silver economy" segment—elderly users who are increasingly comfortable with digital transactions. A proficient</w:t>
      </w:r>
      <w:r>
        <w:t xml:space="preserve"> </w:t>
      </w:r>
      <w:r>
        <w:rPr>
          <w:bCs/>
          <w:b/>
        </w:rPr>
        <w:t xml:space="preserve">UX/UI Designer</w:t>
      </w:r>
      <w:r>
        <w:t xml:space="preserve"> </w:t>
      </w:r>
      <w:r>
        <w:t xml:space="preserve">in this market cannot design for a monolithic user.</w:t>
      </w:r>
    </w:p>
    <w:p>
      <w:pPr>
        <w:pStyle w:val="BodyText"/>
      </w:pPr>
      <w:r>
        <w:rPr>
          <w:bCs/>
          <w:b/>
        </w:rPr>
        <w:t xml:space="preserve">User Experience</w:t>
      </w:r>
      <w:r>
        <w:t xml:space="preserve"> </w:t>
      </w:r>
      <w:r>
        <w:t xml:space="preserve">strategies must therefore be inclusive. This involves creating "Elder Mode" interfaces with larger typography, high contrast, and simplified navigation flows. Brands operating in Shanghai that fail to accommodate this demographic risk alienating a loyal and growing customer base. Moreover, younger users demand hyper-personalization driven by AI algorithms, requiring UIs that can dynamically adjust content layouts based on real-time user behavior.</w:t>
      </w:r>
    </w:p>
    <w:bookmarkEnd w:id="24"/>
    <w:bookmarkStart w:id="25" w:name="localization-vs.-standardization"/>
    <w:p>
      <w:pPr>
        <w:pStyle w:val="Heading2"/>
      </w:pPr>
      <w:r>
        <w:t xml:space="preserve">Localization vs. Standardization</w:t>
      </w:r>
    </w:p>
    <w:p>
      <w:pPr>
        <w:pStyle w:val="FirstParagraph"/>
      </w:pPr>
      <w:r>
        <w:t xml:space="preserve">Multinational companies expanding into</w:t>
      </w:r>
      <w:r>
        <w:t xml:space="preserve"> </w:t>
      </w:r>
      <w:r>
        <w:rPr>
          <w:bCs/>
          <w:b/>
        </w:rPr>
        <w:t xml:space="preserve">China Shanghai</w:t>
      </w:r>
      <w:r>
        <w:t xml:space="preserve"> </w:t>
      </w:r>
      <w:r>
        <w:t xml:space="preserve">often struggle with the tension between global design standards and local adaptation. A direct copy-paste of a US or European UI design often fails because it does not resonate with local cultural symbols, color psychology, or browsing habits.</w:t>
      </w:r>
    </w:p>
    <w:p>
      <w:pPr>
        <w:pStyle w:val="BodyText"/>
      </w:pPr>
      <w:r>
        <w:t xml:space="preserve">In Chinese culture, colors carry specific meanings; for instance, red symbolizes luck and prosperity rather than danger. Gold is associated with wealth. A</w:t>
      </w:r>
      <w:r>
        <w:t xml:space="preserve"> </w:t>
      </w:r>
      <w:r>
        <w:rPr>
          <w:bCs/>
          <w:b/>
        </w:rPr>
        <w:t xml:space="preserve">UX/UI Designer</w:t>
      </w:r>
      <w:r>
        <w:t xml:space="preserve"> </w:t>
      </w:r>
      <w:r>
        <w:t xml:space="preserve">must leverage these semiotics to build trust and familiarity. Additionally, the integration of local social media ecosystems (like Little Red Book or Douyin) into the user journey is essential. Designs that isolate the user from these social layers often underperform compared to those that facilitate easy sharing and community interaction.</w:t>
      </w:r>
    </w:p>
    <w:bookmarkEnd w:id="25"/>
    <w:bookmarkStart w:id="26" w:name="Xba109b4ce896b8100ff881227a457534fb34686"/>
    <w:p>
      <w:pPr>
        <w:pStyle w:val="Heading2"/>
      </w:pPr>
      <w:r>
        <w:t xml:space="preserve">The Future Outlook for Designers in Shanghai</w:t>
      </w:r>
    </w:p>
    <w:p>
      <w:pPr>
        <w:pStyle w:val="FirstParagraph"/>
      </w:pPr>
      <w:r>
        <w:t xml:space="preserve">Looking ahead, the role of the UX/UI Designer in Shanghai will continue to evolve with emerging technologies. The integration of Augmented Reality (AR) for virtual try-ons in e-commerce and AI-driven conversational interfaces are becoming standard expectations. Furthermore, as data privacy regulations tighten globally and locally, designers must incorporate "privacy by design" principles, making data consent processes transparent yet non-intrusive.</w:t>
      </w:r>
    </w:p>
    <w:p>
      <w:pPr>
        <w:pStyle w:val="BodyText"/>
      </w:pPr>
      <w:r>
        <w:t xml:space="preserve">Shanghai remains a city that rewards agility and innovation. The competition for user attention is fierce. Therefore, the successful</w:t>
      </w:r>
      <w:r>
        <w:t xml:space="preserve"> </w:t>
      </w:r>
      <w:r>
        <w:rPr>
          <w:bCs/>
          <w:b/>
        </w:rPr>
        <w:t xml:space="preserve">UX/UI Designer</w:t>
      </w:r>
      <w:r>
        <w:t xml:space="preserve"> </w:t>
      </w:r>
      <w:r>
        <w:t xml:space="preserve">in this region must be a hybrid professional: part psychologist, part artist, and full-time data analyst. They must possess the technical prowess to design for complex ecosystems like WeChat while maintaining the strategic foresight to adapt to shifting cultural tides.</w:t>
      </w:r>
    </w:p>
    <w:bookmarkEnd w:id="26"/>
    <w:bookmarkStart w:id="28" w:name="conclusion"/>
    <w:p>
      <w:pPr>
        <w:pStyle w:val="Heading2"/>
      </w:pPr>
      <w:r>
        <w:t xml:space="preserve">Conclusion</w:t>
      </w:r>
    </w:p>
    <w:p>
      <w:pPr>
        <w:pStyle w:val="FirstParagraph"/>
      </w:pPr>
      <w:r>
        <w:t xml:space="preserve">In conclusion, designing for the Chinese market, specifically within the vibrant hub of Shanghai, requires a departure from rigid adherence to Western UX dogmas. It demands a deep empathy for local user behaviors, an understanding of platform-specific constraints like Mini Programs, and a sensitivity to cultural nuances. For organizations aiming to succeed in this lucrative market, investing in specialized</w:t>
      </w:r>
      <w:r>
        <w:t xml:space="preserve"> </w:t>
      </w:r>
      <w:r>
        <w:rPr>
          <w:bCs/>
          <w:b/>
        </w:rPr>
        <w:t xml:space="preserve">UX/UI Design</w:t>
      </w:r>
      <w:r>
        <w:t xml:space="preserve"> </w:t>
      </w:r>
      <w:r>
        <w:t xml:space="preserve">expertise that respects the unique digital identity of</w:t>
      </w:r>
      <w:r>
        <w:t xml:space="preserve"> </w:t>
      </w:r>
      <w:r>
        <w:rPr>
          <w:bCs/>
          <w:b/>
        </w:rPr>
        <w:t xml:space="preserve">China Shanghai</w:t>
      </w:r>
      <w:r>
        <w:t xml:space="preserve"> </w:t>
      </w:r>
      <w:r>
        <w:t xml:space="preserve">is not just an option—it is a strategic imperative. The future belongs to designs that are globally informed yet locally rooted.</w:t>
      </w:r>
    </w:p>
    <w:p>
      <w:r>
        <w:pict>
          <v:rect style="width:0;height:1.5pt" o:hralign="center" o:hrstd="t" o:hr="t"/>
        </w:pict>
      </w:r>
    </w:p>
    <w:bookmarkStart w:id="27" w:name="references-further-reading"/>
    <w:p>
      <w:pPr>
        <w:pStyle w:val="Heading3"/>
      </w:pPr>
      <w:r>
        <w:t xml:space="preserve">References &amp; Further Reading</w:t>
      </w:r>
    </w:p>
    <w:p>
      <w:pPr>
        <w:numPr>
          <w:ilvl w:val="0"/>
          <w:numId w:val="1002"/>
        </w:numPr>
        <w:pStyle w:val="Compact"/>
      </w:pPr>
      <w:r>
        <w:t xml:space="preserve">Xia, Y., &amp; Lee, H. (2021). *Cross-Cultural Usability Testing in Asian Markets*. Journal of Human-Computer Interaction.</w:t>
      </w:r>
    </w:p>
    <w:p>
      <w:pPr>
        <w:numPr>
          <w:ilvl w:val="0"/>
          <w:numId w:val="1002"/>
        </w:numPr>
        <w:pStyle w:val="Compact"/>
      </w:pPr>
      <w:r>
        <w:t xml:space="preserve">Statista Research Department. (2023). *Internet Penetration and Mobile Usage in China*. Shanghai Economic Yearbook.</w:t>
      </w:r>
    </w:p>
    <w:p>
      <w:pPr>
        <w:numPr>
          <w:ilvl w:val="0"/>
          <w:numId w:val="1002"/>
        </w:numPr>
        <w:pStyle w:val="Compact"/>
      </w:pPr>
      <w:r>
        <w:t xml:space="preserve">Liu, M. (2022). *The Influence of Super-Apps on UI Design Patterns*. Beijing University of Posts and Telecommunications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UX/UI Design in China's Digital Ecosystem: A Focus on Shanghai</dc:title>
  <dc:creator/>
  <cp:keywords/>
  <dcterms:created xsi:type="dcterms:W3CDTF">2026-07-29T17:15:27Z</dcterms:created>
  <dcterms:modified xsi:type="dcterms:W3CDTF">2026-07-29T17:15:27Z</dcterms:modified>
</cp:coreProperties>
</file>

<file path=docProps/custom.xml><?xml version="1.0" encoding="utf-8"?>
<Properties xmlns="http://schemas.openxmlformats.org/officeDocument/2006/custom-properties" xmlns:vt="http://schemas.openxmlformats.org/officeDocument/2006/docPropsVTypes"/>
</file>