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UX/UI</w:t>
      </w:r>
      <w:r>
        <w:t xml:space="preserve"> </w:t>
      </w:r>
      <w:r>
        <w:t xml:space="preserve">Design</w:t>
      </w:r>
      <w:r>
        <w:t xml:space="preserve"> </w:t>
      </w:r>
      <w:r>
        <w:t xml:space="preserve">in</w:t>
      </w:r>
      <w:r>
        <w:t xml:space="preserve"> </w:t>
      </w:r>
      <w:r>
        <w:t xml:space="preserve">Japan,</w:t>
      </w:r>
      <w:r>
        <w:t xml:space="preserve"> </w:t>
      </w:r>
      <w:r>
        <w:t xml:space="preserve">Osaka</w:t>
      </w:r>
    </w:p>
    <w:bookmarkStart w:id="32" w:name="Xc4e34593648b3bcd6c877501278e1f4fa717636"/>
    <w:p>
      <w:pPr>
        <w:pStyle w:val="Heading1"/>
      </w:pPr>
      <w:r>
        <w:t xml:space="preserve">The Intersection of Tradition and Innovation: A Research Paper on UX/UI Design in Japan, Osaka</w:t>
      </w:r>
    </w:p>
    <w:p>
      <w:pPr>
        <w:pStyle w:val="FirstParagraph"/>
      </w:pPr>
      <w:r>
        <w:rPr>
          <w:bCs/>
          <w:b/>
        </w:rPr>
        <w:t xml:space="preserve">Abstract:</w:t>
      </w:r>
      <w:r>
        <w:br/>
      </w:r>
      <w:r>
        <w:t xml:space="preserve">This research paper explores the unique landscape of User Experience (UX) and User Interface (UI) design within the dynamic context of Osaka, Japan. While Tokyo is often cited as the primary hub for technology in East Asia, Osaka presents a distinct cultural and economic ecosystem that profoundly influences digital product design. This document analyzes how traditional Japanese aesthetic principles such as</w:t>
      </w:r>
      <w:r>
        <w:t xml:space="preserve"> </w:t>
      </w:r>
      <w:r>
        <w:rPr>
          <w:iCs/>
          <w:i/>
        </w:rPr>
        <w:t xml:space="preserve">Ma</w:t>
      </w:r>
      <w:r>
        <w:t xml:space="preserve"> </w:t>
      </w:r>
      <w:r>
        <w:t xml:space="preserve">(negative space),</w:t>
      </w:r>
      <w:r>
        <w:t xml:space="preserve"> </w:t>
      </w:r>
      <w:r>
        <w:rPr>
          <w:iCs/>
          <w:i/>
        </w:rPr>
        <w:t xml:space="preserve">Omotenashi</w:t>
      </w:r>
      <w:r>
        <w:t xml:space="preserve"> </w:t>
      </w:r>
      <w:r>
        <w:t xml:space="preserve">(hospitality), and detailed craftsmanship interact with modern UX methodologies in the Kansai region. Furthermore, it examines the specific challenges and opportunities for UX/UI designers operating in Japan’s second-largest metropolitan area, arguing that successful digital products in Osaka require a hybrid approach that blends global design standards with localized cultural sensitivity.</w:t>
      </w:r>
    </w:p>
    <w:bookmarkStart w:id="20" w:name="introduction"/>
    <w:p>
      <w:pPr>
        <w:pStyle w:val="Heading2"/>
      </w:pPr>
      <w:r>
        <w:t xml:space="preserve">1. Introduction</w:t>
      </w:r>
    </w:p>
    <w:p>
      <w:pPr>
        <w:pStyle w:val="FirstParagraph"/>
      </w:pPr>
      <w:r>
        <w:t xml:space="preserve">In the rapidly evolving world of digital product development, User Experience (UX) and User Interface (UI) design are no longer merely aesthetic considerations; they are critical business strategies that determine user adoption and retention. As global companies expand their footprint in Asia, understanding regional nuances becomes paramount. While much literature focuses on Silicon Valley or Tokyo-centric design trends, the role of UX/UI design in Osaka, Japan remains an under-researched but vital area of study.</w:t>
      </w:r>
    </w:p>
    <w:p>
      <w:pPr>
        <w:pStyle w:val="BodyText"/>
      </w:pPr>
      <w:r>
        <w:t xml:space="preserve">Osaka is not just a geographic location; it is a cultural entity with a distinct identity from its capital counterpart. Known for its vibrant merchant culture (</w:t>
      </w:r>
      <w:r>
        <w:rPr>
          <w:iCs/>
          <w:i/>
        </w:rPr>
        <w:t xml:space="preserve">Machi-kōdō</w:t>
      </w:r>
      <w:r>
        <w:t xml:space="preserve">), pragmatic business ethos, and warm hospitality, Osaka offers a unique testing ground for design principles. This paper investigates how UX/UI designers in Japan can leverage the specific cultural fabric of Osaka to create digital experiences that resonate deeply with local users while maintaining international usability standards.</w:t>
      </w:r>
    </w:p>
    <w:bookmarkEnd w:id="20"/>
    <w:bookmarkStart w:id="23" w:name="cultural-foundations-of-design-in-japan"/>
    <w:p>
      <w:pPr>
        <w:pStyle w:val="Heading2"/>
      </w:pPr>
      <w:r>
        <w:t xml:space="preserve">2. Cultural Foundations of Design in Japan</w:t>
      </w:r>
    </w:p>
    <w:p>
      <w:pPr>
        <w:pStyle w:val="FirstParagraph"/>
      </w:pPr>
      <w:r>
        <w:t xml:space="preserve">To understand UX/UI design in this context, one must first understand the underlying Japanese cultural values that shape user expectations. These principles are particularly pronounced in the Kansai region, where tradition is often more visibly integrated into daily life than in other parts of Japan.</w:t>
      </w:r>
    </w:p>
    <w:bookmarkStart w:id="21" w:name="omotenashi-digital-hospitality"/>
    <w:p>
      <w:pPr>
        <w:pStyle w:val="Heading3"/>
      </w:pPr>
      <w:r>
        <w:t xml:space="preserve">2.1 Omotenashi: Digital Hospitality</w:t>
      </w:r>
    </w:p>
    <w:p>
      <w:pPr>
        <w:pStyle w:val="FirstParagraph"/>
      </w:pPr>
      <w:r>
        <w:rPr>
          <w:iCs/>
          <w:i/>
        </w:rPr>
        <w:t xml:space="preserve">Omotenashi</w:t>
      </w:r>
      <w:r>
        <w:t xml:space="preserve">, often translated as Japanese hospitality, is the practice of anticipating a guest's needs without expecting anything in return. In the realm of UX/UI, this translates to intuitive navigation, error prevention, and seamless interactions. A user interface designed with</w:t>
      </w:r>
      <w:r>
        <w:t xml:space="preserve"> </w:t>
      </w:r>
      <w:r>
        <w:rPr>
          <w:iCs/>
          <w:i/>
        </w:rPr>
        <w:t xml:space="preserve">Omotenashi</w:t>
      </w:r>
      <w:r>
        <w:t xml:space="preserve"> </w:t>
      </w:r>
      <w:r>
        <w:t xml:space="preserve">does not just function; it guides the user gently through digital tasks. In Osaka, where customer service is culturally highly prized, users expect digital interfaces to exhibit a level of care and attention to detail that rivals face-to-face service. For UX/UI designers in Japan Osaka, this means reducing cognitive load and ensuring that every click feels intentional and respected.</w:t>
      </w:r>
    </w:p>
    <w:bookmarkEnd w:id="21"/>
    <w:bookmarkStart w:id="22" w:name="ma-the-power-of-negative-space"/>
    <w:p>
      <w:pPr>
        <w:pStyle w:val="Heading3"/>
      </w:pPr>
      <w:r>
        <w:t xml:space="preserve">2.2 Ma: The Power of Negative Space</w:t>
      </w:r>
    </w:p>
    <w:p>
      <w:pPr>
        <w:pStyle w:val="FirstParagraph"/>
      </w:pPr>
      <w:r>
        <w:rPr>
          <w:iCs/>
          <w:i/>
        </w:rPr>
        <w:t xml:space="preserve">Ma</w:t>
      </w:r>
      <w:r>
        <w:t xml:space="preserve">, or negative space, is a fundamental concept in Japanese aesthetics applied to architecture, art, and design. It refers not just to empty space, but to the pause or interval between elements that gives those elements meaning. In UI design, this manifests as clean layouts with ample whitespace. However, in Japan broadly—including Osaka—there is often a tension between the global trend of minimalism and the local preference for information-dense interfaces. Successful UX/UI designers must navigate this balance, ensuring that while designs are not cluttered, they do not appear sparse or lacking in utility to users accustomed to detailed information presentation.</w:t>
      </w:r>
    </w:p>
    <w:bookmarkEnd w:id="22"/>
    <w:bookmarkEnd w:id="23"/>
    <w:bookmarkStart w:id="26" w:name="X484b58791cf2b1f722022979708da16af8e514a"/>
    <w:p>
      <w:pPr>
        <w:pStyle w:val="Heading2"/>
      </w:pPr>
      <w:r>
        <w:t xml:space="preserve">3. The Osaka Context: A Unique Market Dynamics</w:t>
      </w:r>
    </w:p>
    <w:p>
      <w:pPr>
        <w:pStyle w:val="FirstParagraph"/>
      </w:pPr>
      <w:r>
        <w:t xml:space="preserve">Oaska’s economic landscape differs significantly from Tokyo. It is historically the "Nation's Kitchen," a hub for trade and commerce rather than corporate headquarters or high-tech R&amp;D centers like those found in Tokyo’s Shibuya or Minato wards. This commercial heritage influences the digital needs of Osaka users.</w:t>
      </w:r>
    </w:p>
    <w:bookmarkStart w:id="24" w:name="the-sme-focus"/>
    <w:p>
      <w:pPr>
        <w:pStyle w:val="Heading3"/>
      </w:pPr>
      <w:r>
        <w:t xml:space="preserve">3.1 The SME Focus</w:t>
      </w:r>
    </w:p>
    <w:p>
      <w:pPr>
        <w:pStyle w:val="FirstParagraph"/>
      </w:pPr>
      <w:r>
        <w:t xml:space="preserve">Oaska has a higher concentration of Small and Medium-sized Enterprises (SMEs) compared to other major Japanese cities. These businesses are increasingly digitizing their operations but often lack the resources for complex, custom-built software solutions. Therefore, UX/UI designers in this region must prioritize accessible, easy-to-learn interfaces for Business-to-Business (B2B) applications. The design challenge lies in creating sophisticated functionality that appears simple to non-technical users. This requires a deep understanding of local business workflows and the specific pain points faced by Osaka-based retailers and manufacturers.</w:t>
      </w:r>
    </w:p>
    <w:bookmarkEnd w:id="24"/>
    <w:bookmarkStart w:id="25" w:name="local-identity-and-branding"/>
    <w:p>
      <w:pPr>
        <w:pStyle w:val="Heading3"/>
      </w:pPr>
      <w:r>
        <w:t xml:space="preserve">3.2 Local Identity and Branding</w:t>
      </w:r>
    </w:p>
    <w:p>
      <w:pPr>
        <w:pStyle w:val="FirstParagraph"/>
      </w:pPr>
      <w:r>
        <w:t xml:space="preserve">Osakans have a strong sense of local pride. Digital products that feel "Tokyo-centric" or overly formal may fail to engage local audiences effectively. UX/UI designers must incorporate visual elements, tone of voice, and interaction patterns that reflect the relaxed yet energetic spirit of Osaka. This might involve using warmer color palettes, more conversational micro-copy in Japanese (Kansai-ben dialect nuances in informal apps), and imagery that resonates with local landmarks such as Dotonbori or Osaka Castle. For global brands entering Japan through Osaka, adapting their UI to reflect this local flavor is a key differentiator.</w:t>
      </w:r>
    </w:p>
    <w:bookmarkEnd w:id="25"/>
    <w:bookmarkEnd w:id="26"/>
    <w:bookmarkStart w:id="29" w:name="challenges-for-uxui-designers-in-japan"/>
    <w:p>
      <w:pPr>
        <w:pStyle w:val="Heading2"/>
      </w:pPr>
      <w:r>
        <w:t xml:space="preserve">4. Challenges for UX/UI Designers in Japan</w:t>
      </w:r>
    </w:p>
    <w:p>
      <w:pPr>
        <w:pStyle w:val="FirstParagraph"/>
      </w:pPr>
      <w:r>
        <w:t xml:space="preserve">Despite the opportunities, designers working in this region face specific hurdles.</w:t>
      </w:r>
    </w:p>
    <w:bookmarkStart w:id="27" w:name="language-and-script-complexity"/>
    <w:p>
      <w:pPr>
        <w:pStyle w:val="Heading3"/>
      </w:pPr>
      <w:r>
        <w:t xml:space="preserve">4.1 Language and Script Complexity</w:t>
      </w:r>
    </w:p>
    <w:p>
      <w:pPr>
        <w:pStyle w:val="FirstParagraph"/>
      </w:pPr>
      <w:r>
        <w:t xml:space="preserve">The Japanese writing system, combining Kanji, Hiragana, and Katakana, presents unique layout challenges. Text expansion and contraction behave differently than in Latin-based languages. In Osaka’s digital ecosystem, where mobile usage is extremely high due to dense urban living spaces (often referred to as</w:t>
      </w:r>
      <w:r>
        <w:t xml:space="preserve"> </w:t>
      </w:r>
      <w:r>
        <w:rPr>
          <w:iCs/>
          <w:i/>
        </w:rPr>
        <w:t xml:space="preserve">1K</w:t>
      </w:r>
      <w:r>
        <w:t xml:space="preserve"> </w:t>
      </w:r>
      <w:r>
        <w:t xml:space="preserve">or</w:t>
      </w:r>
      <w:r>
        <w:t xml:space="preserve"> </w:t>
      </w:r>
      <w:r>
        <w:rPr>
          <w:iCs/>
          <w:i/>
        </w:rPr>
        <w:t xml:space="preserve">1R</w:t>
      </w:r>
      <w:r>
        <w:t xml:space="preserve"> </w:t>
      </w:r>
      <w:r>
        <w:t xml:space="preserve">apartments), designers must optimize for small screens where text density can quickly become overwhelming.</w:t>
      </w:r>
    </w:p>
    <w:bookmarkEnd w:id="27"/>
    <w:bookmarkStart w:id="28" w:name="privacy-and-data-trust"/>
    <w:p>
      <w:pPr>
        <w:pStyle w:val="Heading3"/>
      </w:pPr>
      <w:r>
        <w:t xml:space="preserve">4.2 Privacy and Data Trust</w:t>
      </w:r>
    </w:p>
    <w:p>
      <w:pPr>
        <w:pStyle w:val="FirstParagraph"/>
      </w:pPr>
      <w:r>
        <w:t xml:space="preserve">User trust is a major component of UX in Japan. Due to strict privacy concerns and a historical sensitivity to data misuse, users are often hesitant to share personal information. UX/UI designers must employ transparent data collection practices, clearly explaining the value exchange for user data. In Osaka, where community ties are strong, building trust through familiar and reputable design patterns is essential.</w:t>
      </w:r>
    </w:p>
    <w:bookmarkEnd w:id="28"/>
    <w:bookmarkEnd w:id="29"/>
    <w:bookmarkStart w:id="30" w:name="strategies-for-success"/>
    <w:p>
      <w:pPr>
        <w:pStyle w:val="Heading2"/>
      </w:pPr>
      <w:r>
        <w:t xml:space="preserve">5. Strategies for Success</w:t>
      </w:r>
    </w:p>
    <w:p>
      <w:pPr>
        <w:pStyle w:val="FirstParagraph"/>
      </w:pPr>
      <w:r>
        <w:t xml:space="preserve">To thrive as a UX/UI designer in Japan Osaka several strategic approaches are recommended:</w:t>
      </w:r>
    </w:p>
    <w:p>
      <w:pPr>
        <w:numPr>
          <w:ilvl w:val="0"/>
          <w:numId w:val="1001"/>
        </w:numPr>
        <w:pStyle w:val="Compact"/>
      </w:pPr>
      <w:r>
        <w:rPr>
          <w:bCs/>
          <w:b/>
        </w:rPr>
        <w:t xml:space="preserve">Cultural Immersion:</w:t>
      </w:r>
      <w:r>
        <w:t xml:space="preserve"> Designers should spend time understanding local user behaviors beyond surveys. Observing how people interact with technology in public spaces like Osaka Station or Shinsaibashi can provide invaluable insights into real-world usage patterns.</w:t>
      </w:r>
    </w:p>
    <w:p>
      <w:pPr>
        <w:numPr>
          <w:ilvl w:val="0"/>
          <w:numId w:val="1001"/>
        </w:numPr>
        <w:pStyle w:val="Compact"/>
      </w:pPr>
      <w:r>
        <w:rPr>
          <w:bCs/>
          <w:b/>
        </w:rPr>
        <w:t xml:space="preserve">Hybrid Design Systems:</w:t>
      </w:r>
      <w:r>
        <w:t xml:space="preserve"> Create design systems that allow for modular customization. This enables the core functionality to remain consistent globally while allowing local teams in Osaka to tweak visual elements, colors, and copy to suit regional tastes.</w:t>
      </w:r>
    </w:p>
    <w:p>
      <w:pPr>
        <w:numPr>
          <w:ilvl w:val="0"/>
          <w:numId w:val="1001"/>
        </w:numPr>
        <w:pStyle w:val="Compact"/>
      </w:pPr>
      <w:r>
        <w:rPr>
          <w:bCs/>
          <w:b/>
        </w:rPr>
        <w:t xml:space="preserve">Prioritize Accessibility:</w:t>
      </w:r>
      <w:r>
        <w:t xml:space="preserve"> With an aging population, accessibility is not just a legal requirement but a moral imperative. Designing for older users with clear typography and high-contrast options ensures inclusivity.</w:t>
      </w:r>
    </w:p>
    <w:p>
      <w:pPr>
        <w:numPr>
          <w:ilvl w:val="0"/>
          <w:numId w:val="1001"/>
        </w:numPr>
        <w:pStyle w:val="Compact"/>
      </w:pPr>
      <w:r>
        <w:rPr>
          <w:bCs/>
          <w:b/>
        </w:rPr>
        <w:t xml:space="preserve">Collaboration with Local Stakeholders:</w:t>
      </w:r>
      <w:r>
        <w:t xml:space="preserve"> Engage directly with Osaka-based SMEs and local communities during the research phase to ensure that the UX solutions address genuine local problems rather than assumed ones.</w:t>
      </w:r>
    </w:p>
    <w:bookmarkEnd w:id="30"/>
    <w:bookmarkStart w:id="31" w:name="conclusion"/>
    <w:p>
      <w:pPr>
        <w:pStyle w:val="Heading2"/>
      </w:pPr>
      <w:r>
        <w:t xml:space="preserve">6. Conclusion</w:t>
      </w:r>
    </w:p>
    <w:p>
      <w:pPr>
        <w:pStyle w:val="FirstParagraph"/>
      </w:pPr>
      <w:r>
        <w:t xml:space="preserve">The role of the UX/UI Designer in Japan, specifically within Osaka, is multifaceted and culturally rich. It requires more than just technical proficiency in design tools; it demands a deep empathy for local customs, economic realities, and aesthetic preferences. By integrating the principles of</w:t>
      </w:r>
      <w:r>
        <w:t xml:space="preserve"> </w:t>
      </w:r>
      <w:r>
        <w:rPr>
          <w:iCs/>
          <w:i/>
        </w:rPr>
        <w:t xml:space="preserve">Omotenashi</w:t>
      </w:r>
      <w:r>
        <w:t xml:space="preserve"> </w:t>
      </w:r>
      <w:r>
        <w:t xml:space="preserve">and</w:t>
      </w:r>
      <w:r>
        <w:t xml:space="preserve"> </w:t>
      </w:r>
      <w:r>
        <w:rPr>
          <w:iCs/>
          <w:i/>
        </w:rPr>
        <w:t xml:space="preserve">Ma</w:t>
      </w:r>
      <w:r>
        <w:t xml:space="preserve"> </w:t>
      </w:r>
      <w:r>
        <w:t xml:space="preserve">with modern user-centered design methodologies, designers can create digital products that are not only functional but also culturally resonant.</w:t>
      </w:r>
    </w:p>
    <w:p>
      <w:pPr>
        <w:pStyle w:val="BodyText"/>
      </w:pPr>
      <w:r>
        <w:t xml:space="preserve">As Osaka continues to position itself as a global hub for innovation and tourism, the demand for high-quality, localized UX/UI will only grow. Designers who understand this delicate balance between tradition and modernity will be best positioned to lead the next wave of digital excellence in Japan. This research underscores that effective design is never one-size-fits-all; it is a dialogue between technology and culture, a conversation where Osaka has much to teach the world about meaningful human-computer interaction.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 Research Paper on UX/UI Design in Japan, Osaka</dc:title>
  <dc:creator/>
  <dc:language>en</dc:language>
  <cp:keywords/>
  <dcterms:created xsi:type="dcterms:W3CDTF">2026-07-29T14:32:26Z</dcterms:created>
  <dcterms:modified xsi:type="dcterms:W3CDTF">2026-07-29T14:32:26Z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