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Morocco</w:t>
      </w:r>
      <w:r>
        <w:t xml:space="preserve"> </w:t>
      </w:r>
      <w:r>
        <w:t xml:space="preserve">Casablanca:</w:t>
      </w:r>
      <w:r>
        <w:t xml:space="preserve"> </w:t>
      </w:r>
      <w:r>
        <w:t xml:space="preserve">A</w:t>
      </w:r>
      <w:r>
        <w:t xml:space="preserve"> </w:t>
      </w:r>
      <w:r>
        <w:t xml:space="preserve">Research</w:t>
      </w:r>
      <w:r>
        <w:t xml:space="preserve"> </w:t>
      </w:r>
      <w:r>
        <w:t xml:space="preserve">Paper</w:t>
      </w:r>
    </w:p>
    <w:bookmarkStart w:id="33" w:name="Xec8480d53ed4bebad768accddf6c9e5bbc976ba"/>
    <w:p>
      <w:pPr>
        <w:pStyle w:val="Heading1"/>
      </w:pPr>
      <w:r>
        <w:t xml:space="preserve">The Evolution and Impact of UX/UI Design in Morocco Casablanca: A Research Paper</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Published Research Article</w:t>
      </w:r>
    </w:p>
    <w:p>
      <w:r>
        <w:pict>
          <v:rect style="width:0;height:1.5pt" o:hralign="center" o:hrstd="t" o:hr="t"/>
        </w:pict>
      </w:r>
    </w:p>
    <w:bookmarkStart w:id="20" w:name="i.-abstract"/>
    <w:p>
      <w:pPr>
        <w:pStyle w:val="Heading2"/>
      </w:pPr>
      <w:r>
        <w:t xml:space="preserve">I. Abstract</w:t>
      </w:r>
    </w:p>
    <w:p>
      <w:pPr>
        <w:pStyle w:val="FirstParagraph"/>
      </w:pPr>
      <w:r>
        <w:t xml:space="preserve">This</w:t>
      </w:r>
      <w:r>
        <w:t xml:space="preserve"> </w:t>
      </w:r>
      <w:hyperlink w:anchor="top">
        <w:r>
          <w:rPr>
            <w:rStyle w:val="Hyperlink"/>
          </w:rPr>
          <w:t xml:space="preserve">Research Paper</w:t>
        </w:r>
      </w:hyperlink>
      <w:r>
        <w:t xml:space="preserve"> </w:t>
      </w:r>
      <w:r>
        <w:t xml:space="preserve">explores the burgeoning technology ecosystem in</w:t>
      </w:r>
      <w:r>
        <w:t xml:space="preserve"> </w:t>
      </w:r>
      <w:hyperlink w:anchor="casablanca">
        <w:r>
          <w:rPr>
            <w:rStyle w:val="Hyperlink"/>
          </w:rPr>
          <w:t xml:space="preserve">Morocco Casablanca</w:t>
        </w:r>
      </w:hyperlink>
      <w:r>
        <w:t xml:space="preserve">, specifically focusing on the critical role of digital experience creation. As Morocco positions itself as a leading hub for business process outsourcing and startups in North Africa, the demand for skilled</w:t>
      </w:r>
      <w:r>
        <w:t xml:space="preserve"> </w:t>
      </w:r>
      <w:r>
        <w:rPr>
          <w:bCs/>
          <w:b/>
        </w:rPr>
        <w:t xml:space="preserve">UX UI Designer</w:t>
      </w:r>
      <w:r>
        <w:t xml:space="preserve">s has surged. This document analyzes market trends, cultural nuances affecting design choices in</w:t>
      </w:r>
      <w:r>
        <w:t xml:space="preserve"> </w:t>
      </w:r>
      <w:hyperlink w:anchor="casablanca">
        <w:r>
          <w:rPr>
            <w:rStyle w:val="Hyperlink"/>
          </w:rPr>
          <w:t xml:space="preserve">Morocco Casablanca</w:t>
        </w:r>
      </w:hyperlink>
      <w:r>
        <w:t xml:space="preserve">, educational pathways, and future projections. By examining case studies from major tech parks like Technopark Casablanca, this study highlights how local</w:t>
      </w:r>
      <w:r>
        <w:t xml:space="preserve"> </w:t>
      </w:r>
      <w:r>
        <w:rPr>
          <w:bCs/>
          <w:b/>
        </w:rPr>
        <w:t xml:space="preserve">UX UI Designer</w:t>
      </w:r>
      <w:r>
        <w:t xml:space="preserve"> </w:t>
      </w:r>
      <w:r>
        <w:t xml:space="preserve">professionals are adapting global standards to serve the specific needs of the Moroccan market.</w:t>
      </w:r>
    </w:p>
    <w:bookmarkEnd w:id="20"/>
    <w:bookmarkStart w:id="21" w:name="X61bf35d4243aedcdd5bd0e15a9079c74a5f0f5b"/>
    <w:p>
      <w:pPr>
        <w:pStyle w:val="Heading2"/>
      </w:pPr>
      <w:r>
        <w:t xml:space="preserve">II. Introduction: The Digital Transformation of Morocco Casablanca</w:t>
      </w:r>
    </w:p>
    <w:p>
      <w:pPr>
        <w:pStyle w:val="FirstParagraph"/>
      </w:pPr>
      <w:r>
        <w:t xml:space="preserve">The city of</w:t>
      </w:r>
      <w:r>
        <w:t xml:space="preserve"> </w:t>
      </w:r>
      <w:hyperlink w:anchor="casablanca">
        <w:r>
          <w:rPr>
            <w:rStyle w:val="Hyperlink"/>
          </w:rPr>
          <w:t xml:space="preserve">Morocco Casablanca</w:t>
        </w:r>
      </w:hyperlink>
      <w:r>
        <w:t xml:space="preserve">, historically known as the economic capital and port city, has undergone a significant transformation in recent years. It is no longer just a center for traditional commerce but has emerged as the technological heart of North Africa. According to recent economic reports,</w:t>
      </w:r>
      <w:r>
        <w:t xml:space="preserve"> </w:t>
      </w:r>
      <w:hyperlink w:anchor="casablanca">
        <w:r>
          <w:rPr>
            <w:rStyle w:val="Hyperlink"/>
          </w:rPr>
          <w:t xml:space="preserve">Morocco Casablanca</w:t>
        </w:r>
      </w:hyperlink>
      <w:r>
        <w:t xml:space="preserve"> </w:t>
      </w:r>
      <w:r>
        <w:t xml:space="preserve">hosts over 60% of Morocco's IT companies and startups. This rapid digitalization necessitates high-quality user interfaces that bridge the gap between complex backend technologies and end-users.</w:t>
      </w:r>
      <w:r>
        <w:t xml:space="preserve"> </w:t>
      </w:r>
      <w:r>
        <w:t xml:space="preserve">The concept of User Experience (UX) and User Interface (UI) design is relatively new to the broader Moroccan public discourse, yet it has gained immense traction within corporate circles in</w:t>
      </w:r>
      <w:r>
        <w:t xml:space="preserve"> </w:t>
      </w:r>
      <w:hyperlink w:anchor="casablanca">
        <w:r>
          <w:rPr>
            <w:rStyle w:val="Hyperlink"/>
          </w:rPr>
          <w:t xml:space="preserve">Morocco Casablanca</w:t>
        </w:r>
      </w:hyperlink>
      <w:r>
        <w:t xml:space="preserve">. A skilled</w:t>
      </w:r>
      <w:r>
        <w:t xml:space="preserve"> </w:t>
      </w:r>
      <w:r>
        <w:rPr>
          <w:bCs/>
          <w:b/>
        </w:rPr>
        <w:t xml:space="preserve">UX UI Designer</w:t>
      </w:r>
      <w:r>
        <w:t xml:space="preserve"> </w:t>
      </w:r>
      <w:r>
        <w:t xml:space="preserve">is no longer a luxury but a strategic asset for companies aiming to compete regionally and globally. This</w:t>
      </w:r>
      <w:r>
        <w:t xml:space="preserve"> </w:t>
      </w:r>
      <w:hyperlink w:anchor="top">
        <w:r>
          <w:rPr>
            <w:rStyle w:val="Hyperlink"/>
          </w:rPr>
          <w:t xml:space="preserve">Research Paper</w:t>
        </w:r>
      </w:hyperlink>
      <w:r>
        <w:t xml:space="preserve"> </w:t>
      </w:r>
      <w:r>
        <w:t xml:space="preserve">aims to dissect the current state of this profession, investigating how local designers navigate the unique socio-technical landscape of their city.</w:t>
      </w:r>
    </w:p>
    <w:bookmarkEnd w:id="21"/>
    <w:bookmarkStart w:id="22" w:name="Xaab129c3de811af530f10bf9e01a62f7ccb08a9"/>
    <w:p>
      <w:pPr>
        <w:pStyle w:val="Heading2"/>
      </w:pPr>
      <w:r>
        <w:t xml:space="preserve">III. The Role of the UX UI Designer in Local Markets</w:t>
      </w:r>
    </w:p>
    <w:p>
      <w:pPr>
        <w:pStyle w:val="FirstParagraph"/>
      </w:pPr>
      <w:r>
        <w:t xml:space="preserve">To understand the impact in</w:t>
      </w:r>
      <w:r>
        <w:t xml:space="preserve"> </w:t>
      </w:r>
      <w:hyperlink w:anchor="casablanca">
        <w:r>
          <w:rPr>
            <w:rStyle w:val="Hyperlink"/>
          </w:rPr>
          <w:t xml:space="preserve">Morocco Casablanca</w:t>
        </w:r>
      </w:hyperlink>
      <w:r>
        <w:t xml:space="preserve">, one must first define what a</w:t>
      </w:r>
      <w:r>
        <w:t xml:space="preserve"> </w:t>
      </w:r>
      <w:r>
        <w:rPr>
          <w:bCs/>
          <w:b/>
        </w:rPr>
        <w:t xml:space="preserve">UX UI Designer</w:t>
      </w:r>
      <w:r>
        <w:t xml:space="preserve"> </w:t>
      </w:r>
      <w:r>
        <w:t xml:space="preserve">does within this specific context. Globally, UX refers to the overall feel of an experience with a product, while UI refers to the specific interactions and visual layout. In</w:t>
      </w:r>
      <w:r>
        <w:t xml:space="preserve"> </w:t>
      </w:r>
      <w:hyperlink w:anchor="casablanca">
        <w:r>
          <w:rPr>
            <w:rStyle w:val="Hyperlink"/>
          </w:rPr>
          <w:t xml:space="preserve">Morocco Casablanca</w:t>
        </w:r>
      </w:hyperlink>
      <w:r>
        <w:t xml:space="preserve">, these roles are often merged due to the agile nature of local startups and smaller agencies.</w:t>
      </w:r>
      <w:r>
        <w:t xml:space="preserve"> </w:t>
      </w:r>
      <w:r>
        <w:t xml:space="preserve">### III.A Cultural Localization</w:t>
      </w:r>
      <w:r>
        <w:t xml:space="preserve"> </w:t>
      </w:r>
      <w:r>
        <w:t xml:space="preserve">A primary challenge for any</w:t>
      </w:r>
      <w:r>
        <w:t xml:space="preserve"> </w:t>
      </w:r>
      <w:r>
        <w:rPr>
          <w:bCs/>
          <w:b/>
        </w:rPr>
        <w:t xml:space="preserve">UX UI Designer</w:t>
      </w:r>
      <w:r>
        <w:t xml:space="preserve"> </w:t>
      </w:r>
      <w:r>
        <w:t xml:space="preserve">working in</w:t>
      </w:r>
      <w:r>
        <w:t xml:space="preserve"> </w:t>
      </w:r>
      <w:hyperlink w:anchor="casablanca">
        <w:r>
          <w:rPr>
            <w:rStyle w:val="Hyperlink"/>
          </w:rPr>
          <w:t xml:space="preserve">Morocco Casablanca</w:t>
        </w:r>
      </w:hyperlink>
      <w:r>
        <w:t xml:space="preserve"> </w:t>
      </w:r>
      <w:r>
        <w:t xml:space="preserve">is localization. While French remains the dominant language of business, Darija (Moroccan Arabic) and increasingly English are gaining prominence among younger demographics. A competent designer must create interfaces that support RTL (Right-to-Left) layouts for Arabic seamlessly while maintaining intuitive navigation for French-speaking users who may not read Darija script fluently in a digital context. This cultural nuance requires deep user research, a core competency of the modern</w:t>
      </w:r>
      <w:r>
        <w:t xml:space="preserve"> </w:t>
      </w:r>
      <w:r>
        <w:rPr>
          <w:bCs/>
          <w:b/>
        </w:rPr>
        <w:t xml:space="preserve">UX UI Designer</w:t>
      </w:r>
      <w:r>
        <w:t xml:space="preserve">.</w:t>
      </w:r>
      <w:r>
        <w:t xml:space="preserve"> </w:t>
      </w:r>
      <w:r>
        <w:t xml:space="preserve">### III.B Trust and Accessibility</w:t>
      </w:r>
      <w:r>
        <w:t xml:space="preserve"> </w:t>
      </w:r>
      <w:r>
        <w:t xml:space="preserve">In</w:t>
      </w:r>
      <w:r>
        <w:t xml:space="preserve"> </w:t>
      </w:r>
      <w:hyperlink w:anchor="casablanca">
        <w:r>
          <w:rPr>
            <w:rStyle w:val="Hyperlink"/>
          </w:rPr>
          <w:t xml:space="preserve">Morocco Casablanca</w:t>
        </w:r>
      </w:hyperlink>
      <w:r>
        <w:t xml:space="preserve">, digital trust is still developing. Many users remain skeptical about online payments and data privacy. Therefore, the work of a</w:t>
      </w:r>
      <w:r>
        <w:t xml:space="preserve"> </w:t>
      </w:r>
      <w:r>
        <w:rPr>
          <w:bCs/>
          <w:b/>
        </w:rPr>
        <w:t xml:space="preserve">UX UI Designer</w:t>
      </w:r>
      <w:r>
        <w:t xml:space="preserve"> </w:t>
      </w:r>
      <w:r>
        <w:t xml:space="preserve">heavily involves building trust through transparent design patterns, clear feedback loops, and accessible interfaces that cater to varying levels of digital literacy across different socioeconomic groups in the city.</w:t>
      </w:r>
    </w:p>
    <w:bookmarkEnd w:id="22"/>
    <w:bookmarkStart w:id="25" w:name="X27ce4e60401fb05222e33338a311631b338b38c"/>
    <w:p>
      <w:pPr>
        <w:pStyle w:val="Heading2"/>
      </w:pPr>
      <w:r>
        <w:t xml:space="preserve">IV. Educational Landscape and Talent Development</w:t>
      </w:r>
    </w:p>
    <w:p>
      <w:pPr>
        <w:pStyle w:val="FirstParagraph"/>
      </w:pPr>
      <w:r>
        <w:t xml:space="preserve">The supply chain for top-tier talent is evolving. Historically, graphic designers in</w:t>
      </w:r>
      <w:r>
        <w:t xml:space="preserve"> </w:t>
      </w:r>
      <w:hyperlink w:anchor="casablanca">
        <w:r>
          <w:rPr>
            <w:rStyle w:val="Hyperlink"/>
          </w:rPr>
          <w:t xml:space="preserve">Morocco Casablanca</w:t>
        </w:r>
      </w:hyperlink>
      <w:r>
        <w:t xml:space="preserve"> </w:t>
      </w:r>
      <w:r>
        <w:t xml:space="preserve">were trained primarily in visual arts without a strong foundation in human-computer interaction (HCI). However, the last five years have seen a shift.</w:t>
      </w:r>
    </w:p>
    <w:bookmarkStart w:id="23" w:name="a.-university-curricula"/>
    <w:p>
      <w:pPr>
        <w:pStyle w:val="Heading3"/>
      </w:pPr>
      <w:r>
        <w:t xml:space="preserve">A. University Curricula</w:t>
      </w:r>
    </w:p>
    <w:p>
      <w:pPr>
        <w:pStyle w:val="FirstParagraph"/>
      </w:pPr>
      <w:r>
        <w:t xml:space="preserve">Major universities and engineering schools in</w:t>
      </w:r>
      <w:r>
        <w:t xml:space="preserve"> </w:t>
      </w:r>
      <w:hyperlink w:anchor="casablanca">
        <w:r>
          <w:rPr>
            <w:rStyle w:val="Hyperlink"/>
          </w:rPr>
          <w:t xml:space="preserve">Morocco Casablanca</w:t>
        </w:r>
      </w:hyperlink>
      <w:r>
        <w:t xml:space="preserve">, such as the University Hassan II and various private engineering institutes, have begun integrating UX/UI modules into their computer science and design curricula. This academic shift is producing graduates who are not only proficient in tools like Figma or Adobe XD but also understand user research methodologies.</w:t>
      </w:r>
    </w:p>
    <w:bookmarkEnd w:id="23"/>
    <w:bookmarkStart w:id="24" w:name="b.-bootcamps-and-online-learning"/>
    <w:p>
      <w:pPr>
        <w:pStyle w:val="Heading3"/>
      </w:pPr>
      <w:r>
        <w:t xml:space="preserve">B. Bootcamps and Online Learning</w:t>
      </w:r>
    </w:p>
    <w:p>
      <w:pPr>
        <w:pStyle w:val="FirstParagraph"/>
      </w:pPr>
      <w:r>
        <w:t xml:space="preserve">In parallel, the rise of coding bootcamps and online certification programs has empowered many self-taught individuals in</w:t>
      </w:r>
      <w:r>
        <w:t xml:space="preserve"> </w:t>
      </w:r>
      <w:hyperlink w:anchor="casablanca">
        <w:r>
          <w:rPr>
            <w:rStyle w:val="Hyperlink"/>
          </w:rPr>
          <w:t xml:space="preserve">Morocco Casablanca</w:t>
        </w:r>
      </w:hyperlink>
      <w:r>
        <w:t xml:space="preserve"> </w:t>
      </w:r>
      <w:r>
        <w:t xml:space="preserve">to transition into roles as a</w:t>
      </w:r>
      <w:r>
        <w:t xml:space="preserve"> </w:t>
      </w:r>
      <w:r>
        <w:rPr>
          <w:bCs/>
          <w:b/>
        </w:rPr>
        <w:t xml:space="preserve">UX UI Designer</w:t>
      </w:r>
      <w:r>
        <w:t xml:space="preserve">. These non-traditional paths often emphasize practical projects and portfolio building, which is highly valued by employers in the competitive tech hub of</w:t>
      </w:r>
      <w:r>
        <w:t xml:space="preserve"> </w:t>
      </w:r>
      <w:hyperlink w:anchor="casablanca">
        <w:r>
          <w:rPr>
            <w:rStyle w:val="Hyperlink"/>
          </w:rPr>
          <w:t xml:space="preserve">Morocco Casablanca</w:t>
        </w:r>
      </w:hyperlink>
      <w:r>
        <w:t xml:space="preserve">.</w:t>
      </w:r>
    </w:p>
    <w:bookmarkEnd w:id="24"/>
    <w:bookmarkEnd w:id="25"/>
    <w:bookmarkStart w:id="29" w:name="X9f1c7d6daafd7ae09a74e9df089e03941bc4336"/>
    <w:p>
      <w:pPr>
        <w:pStyle w:val="Heading2"/>
      </w:pPr>
      <w:r>
        <w:t xml:space="preserve">V. Challenges Faced by UX UI Designers in Morocco Casablanca</w:t>
      </w:r>
    </w:p>
    <w:p>
      <w:pPr>
        <w:pStyle w:val="FirstParagraph"/>
      </w:pPr>
      <w:r>
        <w:t xml:space="preserve">Despite the growth, several hurdles remain for professionals aspiring to work as a</w:t>
      </w:r>
      <w:r>
        <w:t xml:space="preserve"> </w:t>
      </w:r>
      <w:r>
        <w:rPr>
          <w:bCs/>
          <w:b/>
        </w:rPr>
        <w:t xml:space="preserve">UX UI Designer</w:t>
      </w:r>
      <w:r>
        <w:t xml:space="preserve"> </w:t>
      </w:r>
      <w:r>
        <w:t xml:space="preserve">in this region.</w:t>
      </w:r>
      <w:r>
        <w:t xml:space="preserve"> </w:t>
      </w:r>
      <w:r>
        <w:t xml:space="preserve">1.</w:t>
      </w:r>
    </w:p>
    <w:bookmarkStart w:id="26" w:name="lack-of-standardized-metrics"/>
    <w:p>
      <w:pPr>
        <w:pStyle w:val="Heading3"/>
      </w:pPr>
      <w:r>
        <w:t xml:space="preserve">Lack of Standardized Metrics:</w:t>
      </w:r>
    </w:p>
    <w:p>
      <w:pPr>
        <w:pStyle w:val="FirstParagraph"/>
      </w:pPr>
      <w:r>
        <w:t xml:space="preserve">Many companies in</w:t>
      </w:r>
      <w:r>
        <w:t xml:space="preserve"> </w:t>
      </w:r>
      <w:hyperlink w:anchor="casablanca">
        <w:r>
          <w:rPr>
            <w:rStyle w:val="Hyperlink"/>
          </w:rPr>
          <w:t xml:space="preserve">Morocco Casablanca</w:t>
        </w:r>
      </w:hyperlink>
      <w:r>
        <w:t xml:space="preserve"> </w:t>
      </w:r>
      <w:r>
        <w:t xml:space="preserve">still view design as a decoration phase rather than a strategic research phase. This leads to friction where the insights of the</w:t>
      </w:r>
      <w:r>
        <w:t xml:space="preserve"> </w:t>
      </w:r>
      <w:r>
        <w:rPr>
          <w:bCs/>
          <w:b/>
        </w:rPr>
        <w:t xml:space="preserve">UX UI Designer</w:t>
      </w:r>
      <w:r>
        <w:t xml:space="preserve"> </w:t>
      </w:r>
      <w:r>
        <w:t xml:space="preserve">are often overridden by executive intuition.</w:t>
      </w:r>
      <w:r>
        <w:t xml:space="preserve"> </w:t>
      </w:r>
      <w:r>
        <w:t xml:space="preserve">2.</w:t>
      </w:r>
    </w:p>
    <w:bookmarkEnd w:id="26"/>
    <w:bookmarkStart w:id="27" w:name="awareness-deficit"/>
    <w:p>
      <w:pPr>
        <w:pStyle w:val="Heading3"/>
      </w:pPr>
      <w:r>
        <w:t xml:space="preserve">Awareness Deficit:</w:t>
      </w:r>
    </w:p>
    <w:p>
      <w:pPr>
        <w:pStyle w:val="FirstParagraph"/>
      </w:pPr>
      <w:r>
        <w:t xml:space="preserve">There is still limited understanding among mid-level management in traditional industries about how UX research directly correlates with ROI (Return on Investment).</w:t>
      </w:r>
      <w:r>
        <w:t xml:space="preserve"> </w:t>
      </w:r>
      <w:r>
        <w:t xml:space="preserve">3.</w:t>
      </w:r>
    </w:p>
    <w:bookmarkEnd w:id="27"/>
    <w:bookmarkStart w:id="28" w:name="talent-retention"/>
    <w:p>
      <w:pPr>
        <w:pStyle w:val="Heading3"/>
      </w:pPr>
      <w:r>
        <w:t xml:space="preserve">Talent Retention:</w:t>
      </w:r>
    </w:p>
    <w:p>
      <w:pPr>
        <w:pStyle w:val="FirstParagraph"/>
      </w:pPr>
      <w:hyperlink w:anchor="casablanca">
        <w:r>
          <w:rPr>
            <w:rStyle w:val="Hyperlink"/>
          </w:rPr>
          <w:t xml:space="preserve">Morocco Casablanca</w:t>
        </w:r>
      </w:hyperlink>
      <w:r>
        <w:t xml:space="preserve"> </w:t>
      </w:r>
      <w:r>
        <w:t xml:space="preserve">faces a "brain drain" issue, where top-tier</w:t>
      </w:r>
      <w:r>
        <w:t xml:space="preserve"> </w:t>
      </w:r>
      <w:r>
        <w:rPr>
          <w:bCs/>
          <w:b/>
        </w:rPr>
        <w:t xml:space="preserve">UX UI Designer</w:t>
      </w:r>
      <w:r>
        <w:t xml:space="preserve">s are frequently recruited by European or Gulf-based companies offering remote work opportunities. This creates a retention challenge for local firms aiming to build world-class digital products.</w:t>
      </w:r>
    </w:p>
    <w:bookmarkEnd w:id="28"/>
    <w:bookmarkEnd w:id="29"/>
    <w:bookmarkStart w:id="30" w:name="vi.-opportunities-and-future-outlook"/>
    <w:p>
      <w:pPr>
        <w:pStyle w:val="Heading2"/>
      </w:pPr>
      <w:r>
        <w:t xml:space="preserve">VI. Opportunities and Future Outlook</w:t>
      </w:r>
    </w:p>
    <w:p>
      <w:pPr>
        <w:pStyle w:val="FirstParagraph"/>
      </w:pPr>
      <w:r>
        <w:t xml:space="preserve">The future for the</w:t>
      </w:r>
      <w:r>
        <w:t xml:space="preserve"> </w:t>
      </w:r>
      <w:hyperlink w:anchor="top">
        <w:r>
          <w:rPr>
            <w:rStyle w:val="Hyperlink"/>
          </w:rPr>
          <w:t xml:space="preserve">Research Paper</w:t>
        </w:r>
      </w:hyperlink>
      <w:r>
        <w:t xml:space="preserve">'s subject matter looks promising. The Moroccan government's initiatives, such as "Maroc Digital 2030," aim to digitize public services and boost private sector innovation. This policy framework creates a fertile ground for UX/UI work in e-government, fintech, and health-tech sectors based in</w:t>
      </w:r>
      <w:r>
        <w:t xml:space="preserve"> </w:t>
      </w:r>
      <w:hyperlink w:anchor="casablanca">
        <w:r>
          <w:rPr>
            <w:rStyle w:val="Hyperlink"/>
          </w:rPr>
          <w:t xml:space="preserve">Morocco Casablanca</w:t>
        </w:r>
      </w:hyperlink>
      <w:r>
        <w:t xml:space="preserve">.</w:t>
      </w:r>
      <w:r>
        <w:t xml:space="preserve"> </w:t>
      </w:r>
      <w:r>
        <w:t xml:space="preserve">Furthermore, the emergence of specialized design agencies in</w:t>
      </w:r>
      <w:r>
        <w:t xml:space="preserve"> </w:t>
      </w:r>
      <w:hyperlink w:anchor="casablanca">
        <w:r>
          <w:rPr>
            <w:rStyle w:val="Hyperlink"/>
          </w:rPr>
          <w:t xml:space="preserve">Morocco Casablanca</w:t>
        </w:r>
      </w:hyperlink>
      <w:r>
        <w:t xml:space="preserve"> </w:t>
      </w:r>
      <w:r>
        <w:t xml:space="preserve">that focus exclusively on UX strategy is creating new job titles and career paths. Companies are beginning to realize that a poor user experience results in high churn rates, directly impacting their bottom line. Consequently, the role of the</w:t>
      </w:r>
      <w:r>
        <w:t xml:space="preserve"> </w:t>
      </w:r>
      <w:r>
        <w:rPr>
          <w:bCs/>
          <w:b/>
        </w:rPr>
        <w:t xml:space="preserve">UX UI Designer</w:t>
      </w:r>
      <w:r>
        <w:t xml:space="preserve"> </w:t>
      </w:r>
      <w:r>
        <w:t xml:space="preserve">is shifting from a service provider to a strategic partner in business development.</w:t>
      </w:r>
    </w:p>
    <w:bookmarkEnd w:id="30"/>
    <w:bookmarkStart w:id="31" w:name="vii.-conclusion"/>
    <w:p>
      <w:pPr>
        <w:pStyle w:val="Heading2"/>
      </w:pPr>
      <w:r>
        <w:t xml:space="preserve">VII. Conclusion</w:t>
      </w:r>
    </w:p>
    <w:p>
      <w:pPr>
        <w:pStyle w:val="FirstParagraph"/>
      </w:pPr>
      <w:r>
        <w:t xml:space="preserve">In conclusion, this</w:t>
      </w:r>
      <w:r>
        <w:t xml:space="preserve"> </w:t>
      </w:r>
      <w:hyperlink w:anchor="top">
        <w:r>
          <w:rPr>
            <w:rStyle w:val="Hyperlink"/>
          </w:rPr>
          <w:t xml:space="preserve">Research Paper</w:t>
        </w:r>
      </w:hyperlink>
      <w:r>
        <w:t xml:space="preserve"> </w:t>
      </w:r>
      <w:r>
        <w:t xml:space="preserve">demonstrates that the ecosystem for</w:t>
      </w:r>
      <w:r>
        <w:t xml:space="preserve"> </w:t>
      </w:r>
      <w:r>
        <w:rPr>
          <w:bCs/>
          <w:b/>
        </w:rPr>
        <w:t xml:space="preserve">UX UI Designer</w:t>
      </w:r>
      <w:r>
        <w:t xml:space="preserve">s in</w:t>
      </w:r>
      <w:r>
        <w:t xml:space="preserve"> </w:t>
      </w:r>
      <w:hyperlink w:anchor="casablanca">
        <w:r>
          <w:rPr>
            <w:rStyle w:val="Hyperlink"/>
          </w:rPr>
          <w:t xml:space="preserve">Morocco Casablanca</w:t>
        </w:r>
      </w:hyperlink>
      <w:r>
        <w:t xml:space="preserve"> </w:t>
      </w:r>
      <w:r>
        <w:t xml:space="preserve">is maturing rapidly. While challenges regarding awareness and retention persist, the trajectory is clearly positive. The unique cultural and linguistic landscape of</w:t>
      </w:r>
      <w:r>
        <w:t xml:space="preserve"> </w:t>
      </w:r>
      <w:hyperlink w:anchor="casablanca">
        <w:r>
          <w:rPr>
            <w:rStyle w:val="Hyperlink"/>
          </w:rPr>
          <w:t xml:space="preserve">Morocco Casablanca</w:t>
        </w:r>
      </w:hyperlink>
      <w:r>
        <w:t xml:space="preserve"> </w:t>
      </w:r>
      <w:r>
        <w:t xml:space="preserve">offers a rich testing ground for inclusive and localized design practices that can serve as models for other emerging markets.</w:t>
      </w:r>
    </w:p>
    <w:p>
      <w:pPr>
        <w:pStyle w:val="BodyText"/>
      </w:pPr>
      <w:r>
        <w:t xml:space="preserve">For stakeholders in</w:t>
      </w:r>
      <w:r>
        <w:t xml:space="preserve"> </w:t>
      </w:r>
      <w:hyperlink w:anchor="casablanca">
        <w:r>
          <w:rPr>
            <w:rStyle w:val="Hyperlink"/>
          </w:rPr>
          <w:t xml:space="preserve">Morocco Casablanca</w:t>
        </w:r>
      </w:hyperlink>
      <w:r>
        <w:t xml:space="preserve">, investing in UX/UI talent is not merely an IT expense but a critical component of national digital sovereignty and economic competitiveness. As the city continues to solidify its status as a regional tech hub, the demand for high-quality user experience will only intensify, making this an exciting era for designers practicing their craft in</w:t>
      </w:r>
      <w:r>
        <w:t xml:space="preserve"> </w:t>
      </w:r>
      <w:hyperlink w:anchor="casablanca">
        <w:r>
          <w:rPr>
            <w:rStyle w:val="Hyperlink"/>
          </w:rPr>
          <w:t xml:space="preserve">Morocco Casablanca</w:t>
        </w:r>
      </w:hyperlink>
      <w:r>
        <w:t xml:space="preserve">.</w:t>
      </w:r>
    </w:p>
    <w:p>
      <w:r>
        <w:pict>
          <v:rect style="width:0;height:1.5pt" o:hralign="center" o:hrstd="t" o:hr="t"/>
        </w:pict>
      </w:r>
    </w:p>
    <w:bookmarkEnd w:id="31"/>
    <w:bookmarkStart w:id="32" w:name="viii.-references"/>
    <w:p>
      <w:pPr>
        <w:pStyle w:val="Heading2"/>
      </w:pPr>
      <w:r>
        <w:t xml:space="preserve">VIII. References</w:t>
      </w:r>
    </w:p>
    <w:p>
      <w:pPr>
        <w:numPr>
          <w:ilvl w:val="0"/>
          <w:numId w:val="1001"/>
        </w:numPr>
        <w:pStyle w:val="Compact"/>
      </w:pPr>
      <w:r>
        <w:t xml:space="preserve">Moroccan Ministry of Digital Transition and Administration Reform. (2023). "Digital Transformation Strategy 2030."</w:t>
      </w:r>
    </w:p>
    <w:p>
      <w:pPr>
        <w:numPr>
          <w:ilvl w:val="0"/>
          <w:numId w:val="1001"/>
        </w:numPr>
        <w:pStyle w:val="Compact"/>
      </w:pPr>
      <w:r>
        <w:t xml:space="preserve">Casablanca Finance City Authority. (2023). "Annual Report on Fintech and IT Growth in Casablanca."</w:t>
      </w:r>
    </w:p>
    <w:p>
      <w:pPr>
        <w:numPr>
          <w:ilvl w:val="0"/>
          <w:numId w:val="1001"/>
        </w:numPr>
        <w:pStyle w:val="Compact"/>
      </w:pPr>
      <w:r>
        <w:t xml:space="preserve">National School of Computer Science and System Management. (2024). "Curriculum Development in HCI and UX Design."</w:t>
      </w:r>
    </w:p>
    <w:p>
      <w:pPr>
        <w:numPr>
          <w:ilvl w:val="0"/>
          <w:numId w:val="1001"/>
        </w:numPr>
        <w:pStyle w:val="Compact"/>
      </w:pPr>
      <w:r>
        <w:t xml:space="preserve">GlobaLearn Insights. (2023). "The State of Remote Work for Creatives in North Africa."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UX/UI Design in Morocco Casablanca: A Research Paper</dc:title>
  <dc:creator/>
  <dc:language>en</dc:language>
  <cp:keywords/>
  <dcterms:created xsi:type="dcterms:W3CDTF">2026-07-29T21:53:08Z</dcterms:created>
  <dcterms:modified xsi:type="dcterms:W3CDTF">2026-07-29T21:53:08Z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