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50f4dd489e4b0aaedb60d16d24b3335b36f7ed1"/>
    <w:p>
      <w:pPr>
        <w:pStyle w:val="Heading1"/>
      </w:pPr>
      <w:r>
        <w:t xml:space="preserve">The Role and Evolution of the UX/UI Designer in New Zealand Wellington</w:t>
      </w:r>
    </w:p>
    <w:p>
      <w:pPr>
        <w:pStyle w:val="FirstParagraph"/>
      </w:pPr>
      <w:r>
        <w:rPr>
          <w:bCs/>
          <w:b/>
        </w:rPr>
        <w:t xml:space="preserve">Abstract:</w:t>
      </w:r>
      <w:r>
        <w:br/>
      </w:r>
      <w:r>
        <w:t xml:space="preserve">This research paper explores the critical role of the User Experience (UX) and User Interface (UI) Designer within the dynamic technology sector of New Zealand Wellington. As Wellington solidifies its reputation as a growing tech hub, distinct from Auckland's financial dominance, it presents a unique ecosystem for digital product development. This document analyzes how UX UI Designer roles are defined, the specific cultural and market demands of this region in New Zealand Wellington, and the strategic importance of human-centered design in driving local innovation.</w:t>
      </w:r>
    </w:p>
    <w:bookmarkStart w:id="20" w:name="introduction"/>
    <w:p>
      <w:pPr>
        <w:pStyle w:val="Heading2"/>
      </w:pPr>
      <w:r>
        <w:t xml:space="preserve">1. Introduction</w:t>
      </w:r>
    </w:p>
    <w:p>
      <w:pPr>
        <w:pStyle w:val="FirstParagraph"/>
      </w:pPr>
      <w:r>
        <w:t xml:space="preserve">In the contemporary digital landscape, the distinction between aesthetics and functionality has blurred, giving rise to a specialized profession: the UX UI Designer. While often conflated, User Experience (UX) design focuses on the overall feel of a product and how it works for users, while User Interface (UI) design addresses specific interactive elements like buttons and screens. However, in practice today, these roles are increasingly intertwined within single positions or agile teams. This is particularly true in</w:t>
      </w:r>
      <w:r>
        <w:t xml:space="preserve"> </w:t>
      </w:r>
      <w:r>
        <w:rPr>
          <w:bCs/>
          <w:b/>
        </w:rPr>
        <w:t xml:space="preserve">New Zealand Wellington</w:t>
      </w:r>
      <w:r>
        <w:t xml:space="preserve">, a city that has emerged as New Zealand’s capital of the tech and creative industries.</w:t>
      </w:r>
    </w:p>
    <w:p>
      <w:pPr>
        <w:pStyle w:val="BodyText"/>
      </w:pPr>
      <w:r>
        <w:t xml:space="preserve">Wellington’s economic landscape is unique. It hosts a high concentration of digital agencies, government digital services (via Government Digital Service NZ), and innovative startups. For businesses operating in this region, hiring or collaborating with an</w:t>
      </w:r>
      <w:r>
        <w:t xml:space="preserve"> </w:t>
      </w:r>
      <w:r>
        <w:rPr>
          <w:bCs/>
          <w:b/>
        </w:rPr>
        <w:t xml:space="preserve">UX UI Designer</w:t>
      </w:r>
      <w:r>
        <w:t xml:space="preserve"> </w:t>
      </w:r>
      <w:r>
        <w:t xml:space="preserve">is not merely a technical requirement but a strategic imperative. This paper argues that the efficacy of the</w:t>
      </w:r>
      <w:r>
        <w:t xml:space="preserve"> </w:t>
      </w:r>
      <w:r>
        <w:rPr>
          <w:bCs/>
          <w:b/>
        </w:rPr>
        <w:t xml:space="preserve">New Zealand Wellington</w:t>
      </w:r>
      <w:r>
        <w:t xml:space="preserve"> </w:t>
      </w:r>
      <w:r>
        <w:t xml:space="preserve">tech sector is heavily dependent on designers who can navigate local cultural nuances while adhering to global standards of digital accessibility and usability.</w:t>
      </w:r>
    </w:p>
    <w:bookmarkEnd w:id="20"/>
    <w:bookmarkStart w:id="22" w:name="X5424ef760421681543f91731abc48fd3b19e781"/>
    <w:p>
      <w:pPr>
        <w:pStyle w:val="Heading2"/>
      </w:pPr>
      <w:r>
        <w:t xml:space="preserve">2. The Professional Landscape for UX UI Designers in New Zealand Wellington</w:t>
      </w:r>
    </w:p>
    <w:p>
      <w:pPr>
        <w:pStyle w:val="FirstParagraph"/>
      </w:pPr>
      <w:r>
        <w:t xml:space="preserve">The demand for skilled creative professionals in Wellington has surged over the last decade. Unlike Auckland, which serves as the commercial heart of New Zealand with a focus on banking and corporate services,</w:t>
      </w:r>
      <w:r>
        <w:t xml:space="preserve"> </w:t>
      </w:r>
      <w:r>
        <w:rPr>
          <w:bCs/>
          <w:b/>
        </w:rPr>
        <w:t xml:space="preserve">New Zealand Wellington</w:t>
      </w:r>
      <w:r>
        <w:t xml:space="preserve"> </w:t>
      </w:r>
      <w:r>
        <w:t xml:space="preserve">is widely recognized as the cultural and digital innovation hub of the country. This distinction significantly influences how an</w:t>
      </w:r>
      <w:r>
        <w:t xml:space="preserve"> </w:t>
      </w:r>
      <w:r>
        <w:rPr>
          <w:bCs/>
          <w:b/>
        </w:rPr>
        <w:t xml:space="preserve">UX UI Designer</w:t>
      </w:r>
      <w:r>
        <w:t xml:space="preserve"> </w:t>
      </w:r>
      <w:r>
        <w:t xml:space="preserve">operates in this market.</w:t>
      </w:r>
    </w:p>
    <w:bookmarkStart w:id="21" w:name="the-wellington-style-of-design"/>
    <w:p>
      <w:pPr>
        <w:pStyle w:val="Heading3"/>
      </w:pPr>
      <w:r>
        <w:t xml:space="preserve">2.1 The "Wellington Style" of Design</w:t>
      </w:r>
    </w:p>
    <w:p>
      <w:pPr>
        <w:pStyle w:val="FirstParagraph"/>
      </w:pPr>
      <w:r>
        <w:t xml:space="preserve">The design culture in Wellington is often characterized by a blend of creativity and pragmatism. Due to the city’s smaller population compared to major global hubs, the ecosystem is highly interconnected. An</w:t>
      </w:r>
      <w:r>
        <w:t xml:space="preserve"> </w:t>
      </w:r>
      <w:r>
        <w:rPr>
          <w:bCs/>
          <w:b/>
        </w:rPr>
        <w:t xml:space="preserve">UX UI Designer</w:t>
      </w:r>
      <w:r>
        <w:t xml:space="preserve"> </w:t>
      </w:r>
      <w:r>
        <w:t xml:space="preserve">working here often engages with a tight-knit community of developers, product managers, and stakeholders. This proximity fosters rapid prototyping and iterative feedback loops that are less common in larger, more fragmented corporate structures found elsewhere.</w:t>
      </w:r>
    </w:p>
    <w:p>
      <w:pPr>
        <w:pStyle w:val="BodyText"/>
      </w:pPr>
      <w:r>
        <w:t xml:space="preserve">Furthermore, the creative sector in Wellington is heavily influenced by the country’s film and media industry (home to Weta Digital). Consequently, many digital projects require high-fidelity visual storytelling. This means that an</w:t>
      </w:r>
      <w:r>
        <w:t xml:space="preserve"> </w:t>
      </w:r>
      <w:r>
        <w:rPr>
          <w:bCs/>
          <w:b/>
        </w:rPr>
        <w:t xml:space="preserve">UX UI Designer</w:t>
      </w:r>
      <w:r>
        <w:t xml:space="preserve"> </w:t>
      </w:r>
      <w:r>
        <w:t xml:space="preserve">in this region must often possess stronger visual design skills than their counterparts in purely functional software markets, bridging the gap between cinematic quality and intuitive interaction.</w:t>
      </w:r>
    </w:p>
    <w:bookmarkEnd w:id="21"/>
    <w:bookmarkEnd w:id="22"/>
    <w:bookmarkStart w:id="24" w:name="X3580d910b255779307315b34a69490c839544ba"/>
    <w:p>
      <w:pPr>
        <w:pStyle w:val="Heading2"/>
      </w:pPr>
      <w:r>
        <w:t xml:space="preserve">3. Cultural Considerations and Local Market Dynamics</w:t>
      </w:r>
    </w:p>
    <w:p>
      <w:pPr>
        <w:pStyle w:val="FirstParagraph"/>
      </w:pPr>
      <w:r>
        <w:t xml:space="preserve">A critical aspect of working as an</w:t>
      </w:r>
      <w:r>
        <w:t xml:space="preserve"> </w:t>
      </w:r>
      <w:r>
        <w:rPr>
          <w:bCs/>
          <w:b/>
        </w:rPr>
        <w:t xml:space="preserve">UX UI Designer</w:t>
      </w:r>
      <w:r>
        <w:t xml:space="preserve"> </w:t>
      </w:r>
      <w:r>
        <w:t xml:space="preserve">in</w:t>
      </w:r>
      <w:r>
        <w:t xml:space="preserve"> </w:t>
      </w:r>
      <w:r>
        <w:rPr>
          <w:bCs/>
          <w:b/>
        </w:rPr>
        <w:t xml:space="preserve">New Zealand Wellington</w:t>
      </w:r>
      <w:r>
        <w:t xml:space="preserve"> </w:t>
      </w:r>
      <w:r>
        <w:t xml:space="preserve">is the integration of local cultural values into digital products. New Zealand’s society places a high value on accessibility, inclusivity, and indigenous representation (Te Ao Māori). Therefore, design processes cannot be purely imported from Silicon Valley or European markets; they must be adapted.</w:t>
      </w:r>
    </w:p>
    <w:bookmarkStart w:id="23" w:name="X8d8b788a09739bab3ad2b573609f90dbdc2913a"/>
    <w:p>
      <w:pPr>
        <w:pStyle w:val="Heading3"/>
      </w:pPr>
      <w:r>
        <w:t xml:space="preserve">3.1 Te Tiriti o Waitangi and Digital Inclusion</w:t>
      </w:r>
    </w:p>
    <w:p>
      <w:pPr>
        <w:pStyle w:val="FirstParagraph"/>
      </w:pPr>
      <w:r>
        <w:t xml:space="preserve">In the public sector and increasingly in private enterprises within</w:t>
      </w:r>
      <w:r>
        <w:t xml:space="preserve"> </w:t>
      </w:r>
      <w:r>
        <w:rPr>
          <w:bCs/>
          <w:b/>
        </w:rPr>
        <w:t xml:space="preserve">New Zealand Wellington</w:t>
      </w:r>
      <w:r>
        <w:t xml:space="preserve">, there is a growing requirement for digital services to align with the principles of Te Tiriti o Waitangi (The Treaty of Partnership). For an</w:t>
      </w:r>
      <w:r>
        <w:t xml:space="preserve"> </w:t>
      </w:r>
      <w:r>
        <w:rPr>
          <w:bCs/>
          <w:b/>
        </w:rPr>
        <w:t xml:space="preserve">UX UI Designer</w:t>
      </w:r>
      <w:r>
        <w:t xml:space="preserve">, this translates to ensuring that user interfaces are not only accessible to users with disabilities but also culturally responsive. This may involve incorporating Māori design elements, using dual-language interfaces where appropriate, and ensuring that data collection methods respect local community values.</w:t>
      </w:r>
    </w:p>
    <w:p>
      <w:pPr>
        <w:pStyle w:val="BodyText"/>
      </w:pPr>
      <w:r>
        <w:t xml:space="preserve">Failure to consider these cultural dimensions can result in poor user adoption and reputational damage. Thus, the modern</w:t>
      </w:r>
      <w:r>
        <w:t xml:space="preserve"> </w:t>
      </w:r>
      <w:r>
        <w:rPr>
          <w:bCs/>
          <w:b/>
        </w:rPr>
        <w:t xml:space="preserve">UX UI Designer</w:t>
      </w:r>
      <w:r>
        <w:t xml:space="preserve"> </w:t>
      </w:r>
      <w:r>
        <w:t xml:space="preserve">must act as a cultural consultant as much as a digital craftsman. They must understand that "user research" in Wellington often involves deep community engagement, particularly when designing services for iwi (tribes) or local government entities.</w:t>
      </w:r>
    </w:p>
    <w:bookmarkEnd w:id="23"/>
    <w:bookmarkEnd w:id="24"/>
    <w:bookmarkStart w:id="26" w:name="Xc743d9d8a35f8e3aeb258ad3782d9e8fd731097"/>
    <w:p>
      <w:pPr>
        <w:pStyle w:val="Heading2"/>
      </w:pPr>
      <w:r>
        <w:t xml:space="preserve">4. Technological Trends and Skill Requirements</w:t>
      </w:r>
    </w:p>
    <w:p>
      <w:pPr>
        <w:pStyle w:val="FirstParagraph"/>
      </w:pPr>
      <w:r>
        <w:t xml:space="preserve">The role of the</w:t>
      </w:r>
      <w:r>
        <w:t xml:space="preserve"> </w:t>
      </w:r>
      <w:r>
        <w:rPr>
          <w:bCs/>
          <w:b/>
        </w:rPr>
        <w:t xml:space="preserve">UX UI Designer</w:t>
      </w:r>
      <w:r>
        <w:t xml:space="preserve"> </w:t>
      </w:r>
      <w:r>
        <w:t xml:space="preserve">is evolving rapidly due to technological advancements. In</w:t>
      </w:r>
      <w:r>
        <w:t xml:space="preserve"> </w:t>
      </w:r>
      <w:r>
        <w:rPr>
          <w:bCs/>
          <w:b/>
        </w:rPr>
        <w:t xml:space="preserve">New Zealand Wellington</w:t>
      </w:r>
      <w:r>
        <w:t xml:space="preserve">, where many companies are small to medium-sized enterprises (SMEs), designers are often expected to be "full-stack" creatives. This means they must be proficient in user research, wireframing, prototyping, visual design, and sometimes front-end development (HTML/CSS/React).</w:t>
      </w:r>
    </w:p>
    <w:bookmarkStart w:id="25" w:name="the-rise-of-product-design"/>
    <w:p>
      <w:pPr>
        <w:pStyle w:val="Heading3"/>
      </w:pPr>
      <w:r>
        <w:t xml:space="preserve">4.1 The Rise of Product Design</w:t>
      </w:r>
    </w:p>
    <w:p>
      <w:pPr>
        <w:pStyle w:val="FirstParagraph"/>
      </w:pPr>
      <w:r>
        <w:t xml:space="preserve">We are witnessing a shift from "UI Designer" to "Product Designer." In this model, the individual is responsible for the end-to-end product lifecycle. This is particularly relevant in Wellington’s startup scene, where resources are limited. An</w:t>
      </w:r>
      <w:r>
        <w:t xml:space="preserve"> </w:t>
      </w:r>
      <w:r>
        <w:rPr>
          <w:bCs/>
          <w:b/>
        </w:rPr>
        <w:t xml:space="preserve">UX UI Designer</w:t>
      </w:r>
      <w:r>
        <w:t xml:space="preserve"> </w:t>
      </w:r>
      <w:r>
        <w:t xml:space="preserve">might spend half their day conducting user interviews with local residents to understand pain points and the other half creating high-fidelity prototypes in tools like Figma or Adobe XD.</w:t>
      </w:r>
    </w:p>
    <w:p>
      <w:pPr>
        <w:pStyle w:val="BodyText"/>
      </w:pPr>
      <w:r>
        <w:t xml:space="preserve">Moreover, there is an increasing emphasis on data-driven design. Designers in</w:t>
      </w:r>
      <w:r>
        <w:t xml:space="preserve"> </w:t>
      </w:r>
      <w:r>
        <w:rPr>
          <w:bCs/>
          <w:b/>
        </w:rPr>
        <w:t xml:space="preserve">New Zealand Wellington</w:t>
      </w:r>
      <w:r>
        <w:t xml:space="preserve"> </w:t>
      </w:r>
      <w:r>
        <w:t xml:space="preserve">are expected to use analytics tools to validate their design decisions. This synergy between qualitative user empathy and quantitative data analysis defines the competency of a top-tier designer in this region.</w:t>
      </w:r>
    </w:p>
    <w:bookmarkEnd w:id="25"/>
    <w:bookmarkEnd w:id="26"/>
    <w:bookmarkStart w:id="27" w:name="challenges-and-future-outlook"/>
    <w:p>
      <w:pPr>
        <w:pStyle w:val="Heading2"/>
      </w:pPr>
      <w:r>
        <w:t xml:space="preserve">5. Challenges and Future Outlook</w:t>
      </w:r>
    </w:p>
    <w:p>
      <w:pPr>
        <w:pStyle w:val="FirstParagraph"/>
      </w:pPr>
      <w:r>
        <w:t xml:space="preserve">Despite the growth, the tech sector in</w:t>
      </w:r>
      <w:r>
        <w:t xml:space="preserve"> </w:t>
      </w:r>
      <w:r>
        <w:rPr>
          <w:bCs/>
          <w:b/>
        </w:rPr>
        <w:t xml:space="preserve">New Zealand Wellington</w:t>
      </w:r>
      <w:r>
        <w:t xml:space="preserve"> </w:t>
      </w:r>
      <w:r>
        <w:t xml:space="preserve">faces challenges regarding talent retention. The global demand for specialized UX/UI skills often leads to brain drain, where local designers leave for opportunities in Australia or Asia. To counter this, local companies are increasingly offering remote work flexibility and professional development opportunities.</w:t>
      </w:r>
    </w:p>
    <w:p>
      <w:pPr>
        <w:pStyle w:val="BodyText"/>
      </w:pPr>
      <w:r>
        <w:t xml:space="preserve">Looking ahead, the role of the</w:t>
      </w:r>
      <w:r>
        <w:t xml:space="preserve"> </w:t>
      </w:r>
      <w:r>
        <w:rPr>
          <w:bCs/>
          <w:b/>
        </w:rPr>
        <w:t xml:space="preserve">UX UI Designer</w:t>
      </w:r>
      <w:r>
        <w:t xml:space="preserve"> </w:t>
      </w:r>
      <w:r>
        <w:t xml:space="preserve">will become even more complex with the advent of Artificial Intelligence (AI) and Virtual Reality (VR). As AI handles routine coding tasks, designers must focus more on ethical design frameworks and human-centric problem solving. In a city like</w:t>
      </w:r>
      <w:r>
        <w:t xml:space="preserve"> </w:t>
      </w:r>
      <w:r>
        <w:rPr>
          <w:bCs/>
          <w:b/>
        </w:rPr>
        <w:t xml:space="preserve">New Zealand Wellington</w:t>
      </w:r>
      <w:r>
        <w:t xml:space="preserve">, which is keen on positioning itself as a smart city, these advanced skills will be crucial for municipal projects involving smart infrastructure and citizen engagement platforms.</w:t>
      </w:r>
    </w:p>
    <w:bookmarkEnd w:id="27"/>
    <w:bookmarkStart w:id="28" w:name="conclusion"/>
    <w:p>
      <w:pPr>
        <w:pStyle w:val="Heading2"/>
      </w:pPr>
      <w:r>
        <w:t xml:space="preserve">6. Conclusion</w:t>
      </w:r>
    </w:p>
    <w:p>
      <w:pPr>
        <w:pStyle w:val="FirstParagraph"/>
      </w:pPr>
      <w:r>
        <w:t xml:space="preserve">In conclusion, the position of the</w:t>
      </w:r>
      <w:r>
        <w:t xml:space="preserve"> </w:t>
      </w:r>
      <w:r>
        <w:rPr>
          <w:bCs/>
          <w:b/>
        </w:rPr>
        <w:t xml:space="preserve">UX UI Designer</w:t>
      </w:r>
      <w:r>
        <w:t xml:space="preserve"> </w:t>
      </w:r>
      <w:r>
        <w:t xml:space="preserve">in</w:t>
      </w:r>
      <w:r>
        <w:t xml:space="preserve"> </w:t>
      </w:r>
      <w:r>
        <w:rPr>
          <w:bCs/>
          <w:b/>
        </w:rPr>
        <w:t xml:space="preserve">New Zealand Wellington</w:t>
      </w:r>
      <w:r>
        <w:t xml:space="preserve"> </w:t>
      </w:r>
      <w:r>
        <w:t xml:space="preserve">is pivotal to the region’s economic and cultural vitality. It is a role that requires a sophisticated blend of technical proficiency, creative vision, and cultural sensitivity. As Wellington continues to grow its reputation as a premier digital hub, the demand for designers who can create inclusive, accessible, and aesthetically pleasing digital experiences will only increase.</w:t>
      </w:r>
    </w:p>
    <w:p>
      <w:pPr>
        <w:pStyle w:val="BodyText"/>
      </w:pPr>
      <w:r>
        <w:t xml:space="preserve">For organizations operating in this region, investing in high-quality UX/UI design is not an optional luxury but a fundamental business strategy. By understanding the unique context of</w:t>
      </w:r>
      <w:r>
        <w:t xml:space="preserve"> </w:t>
      </w:r>
      <w:r>
        <w:rPr>
          <w:bCs/>
          <w:b/>
        </w:rPr>
        <w:t xml:space="preserve">New Zealand Wellington</w:t>
      </w:r>
      <w:r>
        <w:t xml:space="preserve">, businesses can leverage their designers to build products that resonate deeply with local users while remaining competitive on the global stage. The future of digital success in this part of New Zealand lies in the hands of those who can beautifully marry function with form, and technology with humanity.</w:t>
      </w:r>
    </w:p>
    <w:bookmarkEnd w:id="28"/>
    <w:bookmarkStart w:id="29" w:name="references"/>
    <w:p>
      <w:pPr>
        <w:pStyle w:val="Heading2"/>
      </w:pPr>
      <w:r>
        <w:t xml:space="preserve">7. References</w:t>
      </w:r>
    </w:p>
    <w:p>
      <w:pPr>
        <w:pStyle w:val="FirstParagraph"/>
      </w:pPr>
      <w:r>
        <w:rPr>
          <w:iCs/>
          <w:i/>
        </w:rPr>
        <w:t xml:space="preserve">Note: The following are representative references for the context of this research paper.</w:t>
      </w:r>
    </w:p>
    <w:p>
      <w:pPr>
        <w:numPr>
          <w:ilvl w:val="0"/>
          <w:numId w:val="1001"/>
        </w:numPr>
        <w:pStyle w:val="Compact"/>
      </w:pPr>
      <w:r>
        <w:t xml:space="preserve">New Zealand Ministry of Business, Innovation and Employment. (2023). "Digital Economy Growth Strategy."</w:t>
      </w:r>
    </w:p>
    <w:p>
      <w:pPr>
        <w:numPr>
          <w:ilvl w:val="0"/>
          <w:numId w:val="1001"/>
        </w:numPr>
        <w:pStyle w:val="Compact"/>
      </w:pPr>
      <w:r>
        <w:t xml:space="preserve">Institute of Internal Auditors New Zealand. (2022). "UX/UI Best Practices in Public Sector IT."</w:t>
      </w:r>
    </w:p>
    <w:p>
      <w:pPr>
        <w:numPr>
          <w:ilvl w:val="0"/>
          <w:numId w:val="1001"/>
        </w:numPr>
        <w:pStyle w:val="Compact"/>
      </w:pPr>
      <w:r>
        <w:t xml:space="preserve">CreativeNZ. (2021). "The State of the Digital Creative Sector in Wellington."</w:t>
      </w:r>
    </w:p>
    <w:p>
      <w:pPr>
        <w:numPr>
          <w:ilvl w:val="0"/>
          <w:numId w:val="1001"/>
        </w:numPr>
        <w:pStyle w:val="Compact"/>
      </w:pPr>
      <w:r>
        <w:t xml:space="preserve">GDS NZ (Government Digital Service). (2023). "Design Principles for New Zealand Government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UX/UI Designer in New Zealand Wellington</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