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UX/UI</w:t>
      </w:r>
      <w:r>
        <w:t xml:space="preserve"> </w:t>
      </w:r>
      <w:r>
        <w:t xml:space="preserve">Designer</w:t>
      </w:r>
      <w:r>
        <w:t xml:space="preserve"> </w:t>
      </w:r>
      <w:r>
        <w:t xml:space="preserve">Role</w:t>
      </w:r>
      <w:r>
        <w:t xml:space="preserve"> </w:t>
      </w:r>
      <w:r>
        <w:t xml:space="preserve">in</w:t>
      </w:r>
      <w:r>
        <w:t xml:space="preserve"> </w:t>
      </w:r>
      <w:r>
        <w:t xml:space="preserve">Peru</w:t>
      </w:r>
      <w:r>
        <w:t xml:space="preserve"> </w:t>
      </w:r>
      <w:r>
        <w:t xml:space="preserve">Lima:</w:t>
      </w:r>
      <w:r>
        <w:t xml:space="preserve"> </w:t>
      </w:r>
      <w:r>
        <w:t xml:space="preserve">A</w:t>
      </w:r>
      <w:r>
        <w:t xml:space="preserve"> </w:t>
      </w:r>
      <w:r>
        <w:t xml:space="preserve">Strategic</w:t>
      </w:r>
      <w:r>
        <w:t xml:space="preserve"> </w:t>
      </w:r>
      <w:r>
        <w:t xml:space="preserve">Analysis</w:t>
      </w:r>
    </w:p>
    <w:bookmarkStart w:id="26" w:name="X7d479187868eaab9290d3c3b20efa28a5b9f80f"/>
    <w:p>
      <w:pPr>
        <w:pStyle w:val="Heading1"/>
      </w:pPr>
      <w:r>
        <w:t xml:space="preserve">The Evolution and Impact of the</w:t>
      </w:r>
      <w:r>
        <w:t xml:space="preserve"> </w:t>
      </w:r>
      <w:r>
        <w:rPr>
          <w:iCs/>
          <w:i/>
          <w:bCs/>
          <w:b/>
        </w:rPr>
        <w:t xml:space="preserve">User Experience/User Interface (UX/UI) Designer</w:t>
      </w:r>
      <w:r>
        <w:t xml:space="preserve"> </w:t>
      </w:r>
      <w:r>
        <w:t xml:space="preserve">Role in</w:t>
      </w:r>
      <w:r>
        <w:t xml:space="preserve"> </w:t>
      </w:r>
      <w:r>
        <w:rPr>
          <w:iCs/>
          <w:i/>
          <w:bCs/>
          <w:b/>
        </w:rPr>
        <w:t xml:space="preserve">Peru Lima</w:t>
      </w:r>
      <w:r>
        <w:t xml:space="preserve">: A Strategic Analysis for the Digital Economy</w:t>
      </w:r>
    </w:p>
    <w:p>
      <w:pPr>
        <w:pStyle w:val="FirstParagraph"/>
      </w:pPr>
      <w:r>
        <w:t xml:space="preserve">In the rapidly evolving landscape of global digital transformation, the role of technology as a driver for economic growth has never been more pronounced. Nowhere is this transition more visible than in</w:t>
      </w:r>
      <w:r>
        <w:t xml:space="preserve"> </w:t>
      </w:r>
      <w:r>
        <w:rPr>
          <w:bCs/>
          <w:b/>
        </w:rPr>
        <w:t xml:space="preserve">Peru Lima</w:t>
      </w:r>
      <w:r>
        <w:t xml:space="preserve">, where traditional industries are increasingly intersecting with cutting-edge digital services. At the heart of this convergence lies a critical professional figure: the</w:t>
      </w:r>
      <w:r>
        <w:t xml:space="preserve"> </w:t>
      </w:r>
      <w:r>
        <w:rPr>
          <w:bCs/>
          <w:b/>
        </w:rPr>
        <w:t xml:space="preserve">UX/UI Designer</w:t>
      </w:r>
      <w:r>
        <w:t xml:space="preserve">. This research paper explores the multifaceted importance of User Experience and User Interface design within the specific socio-economic and cultural context of</w:t>
      </w:r>
      <w:r>
        <w:t xml:space="preserve"> </w:t>
      </w:r>
      <w:r>
        <w:rPr>
          <w:bCs/>
          <w:b/>
        </w:rPr>
        <w:t xml:space="preserve">Peru Lima</w:t>
      </w:r>
      <w:r>
        <w:t xml:space="preserve">, arguing that skilled designers are not merely aesthetic contributors but strategic assets essential for local businesses seeking global competitiveness.</w:t>
      </w:r>
    </w:p>
    <w:bookmarkStart w:id="20" w:name="the-digital-awakening-in-peru-lima"/>
    <w:p>
      <w:pPr>
        <w:pStyle w:val="Heading2"/>
      </w:pPr>
      <w:r>
        <w:t xml:space="preserve">The Digital Awakening in</w:t>
      </w:r>
      <w:r>
        <w:t xml:space="preserve"> </w:t>
      </w:r>
      <w:r>
        <w:rPr>
          <w:bCs/>
          <w:b/>
        </w:rPr>
        <w:t xml:space="preserve">Peru Lima</w:t>
      </w:r>
    </w:p>
    <w:p>
      <w:pPr>
        <w:pStyle w:val="FirstParagraph"/>
      </w:pPr>
      <w:r>
        <w:t xml:space="preserve">To understand the necessity of the</w:t>
      </w:r>
      <w:r>
        <w:t xml:space="preserve"> </w:t>
      </w:r>
      <w:r>
        <w:rPr>
          <w:iCs/>
          <w:i/>
          <w:bCs/>
          <w:b/>
        </w:rPr>
        <w:t xml:space="preserve">User Experience/User Interface (UX/UI) Designer</w:t>
      </w:r>
      <w:r>
        <w:t xml:space="preserve">, one must first analyze the digital ecosystem of</w:t>
      </w:r>
      <w:r>
        <w:t xml:space="preserve"> </w:t>
      </w:r>
      <w:r>
        <w:rPr>
          <w:iCs/>
          <w:i/>
          <w:bCs/>
          <w:b/>
        </w:rPr>
        <w:t xml:space="preserve">Peru Lima</w:t>
      </w:r>
      <w:r>
        <w:t xml:space="preserve">. Over the past decade, internet penetration in Peru has surged, with mobile connectivity serving as the primary gateway to digital services. In a capital city like</w:t>
      </w:r>
      <w:r>
        <w:t xml:space="preserve"> </w:t>
      </w:r>
      <w:r>
        <w:rPr>
          <w:bCs/>
          <w:b/>
        </w:rPr>
        <w:t xml:space="preserve">Peru Lima</w:t>
      </w:r>
      <w:r>
        <w:t xml:space="preserve">, where urban density is high and demographic diversity is vast, digital solutions must cater to a wide spectrum of users ranging from tech-savvy millennials in financial districts to first-time internet users in developing communities.</w:t>
      </w:r>
    </w:p>
    <w:p>
      <w:pPr>
        <w:pStyle w:val="BodyText"/>
      </w:pPr>
      <w:r>
        <w:t xml:space="preserve">The banking sector in</w:t>
      </w:r>
      <w:r>
        <w:t xml:space="preserve"> </w:t>
      </w:r>
      <w:r>
        <w:rPr>
          <w:bCs/>
          <w:b/>
        </w:rPr>
        <w:t xml:space="preserve">Peru Lima</w:t>
      </w:r>
      <w:r>
        <w:t xml:space="preserve">, for instance, has undergone a radical transformation. Traditional brick-and-mortar banks are aggressively pivoting toward mobile-first strategies. However, this shift is not merely about coding applications; it is about creating intuitive pathways that guide users through complex financial transactions. This is precisely where the</w:t>
      </w:r>
      <w:r>
        <w:t xml:space="preserve"> </w:t>
      </w:r>
      <w:r>
        <w:rPr>
          <w:iCs/>
          <w:i/>
          <w:bCs/>
          <w:b/>
        </w:rPr>
        <w:t xml:space="preserve">User Experience/User Interface (UX/UI) Designer</w:t>
      </w:r>
      <w:r>
        <w:t xml:space="preserve"> </w:t>
      </w:r>
      <w:r>
        <w:t xml:space="preserve">becomes indispensable. Without their expertise, digital platforms in</w:t>
      </w:r>
      <w:r>
        <w:t xml:space="preserve"> </w:t>
      </w:r>
      <w:r>
        <w:rPr>
          <w:bCs/>
          <w:b/>
        </w:rPr>
        <w:t xml:space="preserve">Peru Lima</w:t>
      </w:r>
      <w:r>
        <w:t xml:space="preserve"> </w:t>
      </w:r>
      <w:r>
        <w:t xml:space="preserve">risk alienating users who may be frustrated by poor navigation, confusing layouts, or lack of accessibility.</w:t>
      </w:r>
    </w:p>
    <w:bookmarkEnd w:id="20"/>
    <w:bookmarkStart w:id="21" w:name="bridging-the-cultural-and-usability-gap"/>
    <w:p>
      <w:pPr>
        <w:pStyle w:val="Heading2"/>
      </w:pPr>
      <w:r>
        <w:t xml:space="preserve">Bridging the Cultural and Usability Gap</w:t>
      </w:r>
    </w:p>
    <w:p>
      <w:pPr>
        <w:pStyle w:val="FirstParagraph"/>
      </w:pPr>
      <w:r>
        <w:t xml:space="preserve">A distinct characteristic of effective design is cultural relevance. A</w:t>
      </w:r>
      <w:r>
        <w:t xml:space="preserve"> </w:t>
      </w:r>
      <w:r>
        <w:rPr>
          <w:iCs/>
          <w:i/>
          <w:bCs/>
          <w:b/>
        </w:rPr>
        <w:t xml:space="preserve">User Experience/User Interface (UX/UI) Designer</w:t>
      </w:r>
      <w:r>
        <w:t xml:space="preserve"> </w:t>
      </w:r>
      <w:r>
        <w:t xml:space="preserve">working in</w:t>
      </w:r>
      <w:r>
        <w:t xml:space="preserve"> </w:t>
      </w:r>
      <w:r>
        <w:rPr>
          <w:iCs/>
          <w:i/>
          <w:bCs/>
          <w:b/>
        </w:rPr>
        <w:t xml:space="preserve">Peru Lima</w:t>
      </w:r>
      <w:r>
        <w:t xml:space="preserve"> </w:t>
      </w:r>
      <w:r>
        <w:t xml:space="preserve">possesses a unique advantage: an inherent understanding of local behavioral patterns, language nuances, and visual preferences. Western design templates often fail to resonate with Peruvian users due to differences in color psychology, reading habits (such as the left-to-right scan pattern mixed with diverse cultural symbols), and trust indicators.</w:t>
      </w:r>
    </w:p>
    <w:p>
      <w:pPr>
        <w:pStyle w:val="BodyText"/>
      </w:pPr>
      <w:r>
        <w:t xml:space="preserve">For example, in the e-commerce sector booming in</w:t>
      </w:r>
      <w:r>
        <w:t xml:space="preserve"> </w:t>
      </w:r>
      <w:r>
        <w:rPr>
          <w:iCs/>
          <w:i/>
          <w:bCs/>
          <w:b/>
        </w:rPr>
        <w:t xml:space="preserve">Peru Lima</w:t>
      </w:r>
      <w:r>
        <w:t xml:space="preserve">, consumer trust is paramount. A</w:t>
      </w:r>
      <w:r>
        <w:t xml:space="preserve"> </w:t>
      </w:r>
      <w:r>
        <w:rPr>
          <w:iCs/>
          <w:i/>
          <w:bCs/>
          <w:b/>
        </w:rPr>
        <w:t xml:space="preserve">User Experience/User Interface (UX/UI) Designer</w:t>
      </w:r>
      <w:r>
        <w:t xml:space="preserve"> </w:t>
      </w:r>
      <w:r>
        <w:t xml:space="preserve">can tailor the interface to highlight security badges, local payment methods such as Yape or Plin, and customer service options that are culturally preferred in Peru. This localization goes beyond translation; it involves a deep UX research process to ensure that the digital product feels native to the user. Consequently, businesses in</w:t>
      </w:r>
      <w:r>
        <w:t xml:space="preserve"> </w:t>
      </w:r>
      <w:r>
        <w:rPr>
          <w:iCs/>
          <w:i/>
          <w:bCs/>
          <w:b/>
        </w:rPr>
        <w:t xml:space="preserve">Peru Lima</w:t>
      </w:r>
      <w:r>
        <w:t xml:space="preserve"> </w:t>
      </w:r>
      <w:r>
        <w:t xml:space="preserve">that invest in specialized</w:t>
      </w:r>
      <w:r>
        <w:t xml:space="preserve"> </w:t>
      </w:r>
      <w:r>
        <w:rPr>
          <w:iCs/>
          <w:i/>
          <w:bCs/>
          <w:b/>
        </w:rPr>
        <w:t xml:space="preserve">User Experience/User Interface (UX/UI) Designer</w:t>
      </w:r>
      <w:r>
        <w:t xml:space="preserve"> </w:t>
      </w:r>
      <w:r>
        <w:t xml:space="preserve">talent often see higher conversion rates and lower churn rates.</w:t>
      </w:r>
    </w:p>
    <w:bookmarkEnd w:id="21"/>
    <w:bookmarkStart w:id="22" w:name="Xbfe3b7962bc71c4bbda98d85236daa30ef233c4"/>
    <w:p>
      <w:pPr>
        <w:pStyle w:val="Heading2"/>
      </w:pPr>
      <w:r>
        <w:t xml:space="preserve">Economic Implications and Business Strategy</w:t>
      </w:r>
    </w:p>
    <w:p>
      <w:pPr>
        <w:pStyle w:val="FirstParagraph"/>
      </w:pPr>
      <w:r>
        <w:t xml:space="preserve">The economic argument for hiring a dedicated</w:t>
      </w:r>
      <w:r>
        <w:t xml:space="preserve"> </w:t>
      </w:r>
      <w:r>
        <w:rPr>
          <w:iCs/>
          <w:i/>
          <w:bCs/>
          <w:b/>
        </w:rPr>
        <w:t xml:space="preserve">User Experience/User Interface (UX/UI) Designer</w:t>
      </w:r>
      <w:r>
        <w:t xml:space="preserve"> </w:t>
      </w:r>
      <w:r>
        <w:t xml:space="preserve">is robust. In the competitive market of</w:t>
      </w:r>
      <w:r>
        <w:t xml:space="preserve"> </w:t>
      </w:r>
      <w:r>
        <w:rPr>
          <w:iCs/>
          <w:i/>
          <w:bCs/>
          <w:b/>
        </w:rPr>
        <w:t xml:space="preserve">Peru Lima</w:t>
      </w:r>
      <w:r>
        <w:t xml:space="preserve">, customer acquisition costs are rising. Therefore, retention through superior experience becomes a key differentiator. Poorly designed interfaces lead to high bounce rates and abandoned carts, directly impacting the bottom line of businesses in</w:t>
      </w:r>
      <w:r>
        <w:t xml:space="preserve"> </w:t>
      </w:r>
      <w:r>
        <w:rPr>
          <w:iCs/>
          <w:i/>
          <w:bCs/>
          <w:b/>
        </w:rPr>
        <w:t xml:space="preserve">Peru Lima</w:t>
      </w:r>
      <w:r>
        <w:t xml:space="preserve">.</w:t>
      </w:r>
    </w:p>
    <w:p>
      <w:pPr>
        <w:pStyle w:val="BodyText"/>
      </w:pPr>
      <w:r>
        <w:t xml:space="preserve">Furthermore, the rise of "Neobanks" and fintech startups in</w:t>
      </w:r>
      <w:r>
        <w:t xml:space="preserve"> </w:t>
      </w:r>
      <w:r>
        <w:rPr>
          <w:iCs/>
          <w:i/>
          <w:bCs/>
          <w:b/>
        </w:rPr>
        <w:t xml:space="preserve">Peru Lima</w:t>
      </w:r>
      <w:r>
        <w:t xml:space="preserve">, such as Kudo or Trilby, demonstrates that design-led companies can disrupt traditional markets. These entities did not succeed solely through lower interest rates; they succeeded because their founders prioritized the role of the</w:t>
      </w:r>
      <w:r>
        <w:t xml:space="preserve"> </w:t>
      </w:r>
      <w:r>
        <w:rPr>
          <w:iCs/>
          <w:i/>
          <w:bCs/>
          <w:b/>
        </w:rPr>
        <w:t xml:space="preserve">User Experience/User Interface (UX/UI) Designer</w:t>
      </w:r>
      <w:r>
        <w:t xml:space="preserve"> </w:t>
      </w:r>
      <w:r>
        <w:t xml:space="preserve">from day one. They recognized that simplifying complex financial products into user-friendly mobile apps was the key to unlocking mass adoption in a market previously underserved by traditional banking.</w:t>
      </w:r>
    </w:p>
    <w:bookmarkEnd w:id="22"/>
    <w:bookmarkStart w:id="23" w:name="the-talent-ecosystem-and-education"/>
    <w:p>
      <w:pPr>
        <w:pStyle w:val="Heading2"/>
      </w:pPr>
      <w:r>
        <w:t xml:space="preserve">The Talent Ecosystem and Education</w:t>
      </w:r>
    </w:p>
    <w:p>
      <w:pPr>
        <w:pStyle w:val="FirstParagraph"/>
      </w:pPr>
      <w:r>
        <w:t xml:space="preserve">The demand for skilled</w:t>
      </w:r>
      <w:r>
        <w:t xml:space="preserve"> </w:t>
      </w:r>
      <w:r>
        <w:rPr>
          <w:iCs/>
          <w:i/>
          <w:bCs/>
          <w:b/>
        </w:rPr>
        <w:t xml:space="preserve">User Experience/User Interface (UX/UI) Designer</w:t>
      </w:r>
      <w:r>
        <w:t xml:space="preserve"> </w:t>
      </w:r>
      <w:r>
        <w:t xml:space="preserve">professionals has spurred significant changes in educational institutions across</w:t>
      </w:r>
      <w:r>
        <w:t xml:space="preserve"> </w:t>
      </w:r>
      <w:r>
        <w:rPr>
          <w:iCs/>
          <w:i/>
          <w:bCs/>
          <w:b/>
        </w:rPr>
        <w:t xml:space="preserve">Peru Lima</w:t>
      </w:r>
      <w:r>
        <w:t xml:space="preserve">. Universities and specialized bootcamps are now integrating design thinking, human-computer interaction, and prototyping tools like Figma and Adobe XD into their curricula. This educational shift is critical for sustaining the growth of the tech sector in</w:t>
      </w:r>
      <w:r>
        <w:t xml:space="preserve"> </w:t>
      </w:r>
      <w:r>
        <w:rPr>
          <w:iCs/>
          <w:i/>
          <w:bCs/>
          <w:b/>
        </w:rPr>
        <w:t xml:space="preserve">Peru Lima</w:t>
      </w:r>
      <w:r>
        <w:t xml:space="preserve">.</w:t>
      </w:r>
    </w:p>
    <w:p>
      <w:pPr>
        <w:pStyle w:val="BodyText"/>
      </w:pPr>
      <w:r>
        <w:t xml:space="preserve">However, there remains a gap between academic theory and industry needs. Many companies in</w:t>
      </w:r>
      <w:r>
        <w:t xml:space="preserve"> </w:t>
      </w:r>
      <w:r>
        <w:rPr>
          <w:iCs/>
          <w:i/>
          <w:bCs/>
          <w:b/>
        </w:rPr>
        <w:t xml:space="preserve">Peru Lima</w:t>
      </w:r>
      <w:r>
        <w:t xml:space="preserve"> </w:t>
      </w:r>
      <w:r>
        <w:t xml:space="preserve">struggle to find designers who possess not only aesthetic skills but also strong analytical abilities and proficiency in user research methodologies. Therefore, the ideal candidate is often a hybrid: part artist, part psychologist, and part data analyst. The evolution of this professional profile suggests that future</w:t>
      </w:r>
      <w:r>
        <w:t xml:space="preserve"> </w:t>
      </w:r>
      <w:r>
        <w:rPr>
          <w:iCs/>
          <w:i/>
          <w:bCs/>
          <w:b/>
        </w:rPr>
        <w:t xml:space="preserve">User Experience/User Interface (UX/UI) Designer</w:t>
      </w:r>
      <w:r>
        <w:t xml:space="preserve"> </w:t>
      </w:r>
      <w:r>
        <w:t xml:space="preserve">roles will require even deeper integration with data science and product management teams.</w:t>
      </w:r>
    </w:p>
    <w:bookmarkEnd w:id="23"/>
    <w:bookmarkStart w:id="24" w:name="challenges-and-future-outlook"/>
    <w:p>
      <w:pPr>
        <w:pStyle w:val="Heading2"/>
      </w:pPr>
      <w:r>
        <w:t xml:space="preserve">Challenges and Future Outlook</w:t>
      </w:r>
    </w:p>
    <w:p>
      <w:pPr>
        <w:pStyle w:val="FirstParagraph"/>
      </w:pPr>
      <w:r>
        <w:t xml:space="preserve">Despite the progress, challenges persist. Inequality in digital literacy across</w:t>
      </w:r>
      <w:r>
        <w:t xml:space="preserve"> </w:t>
      </w:r>
      <w:r>
        <w:rPr>
          <w:iCs/>
          <w:i/>
          <w:bCs/>
          <w:b/>
        </w:rPr>
        <w:t xml:space="preserve">Peru Lima</w:t>
      </w:r>
      <w:r>
        <w:t xml:space="preserve">'s diverse neighborhoods means that</w:t>
      </w:r>
      <w:r>
        <w:t xml:space="preserve"> </w:t>
      </w:r>
      <w:r>
        <w:rPr>
          <w:iCs/>
          <w:i/>
          <w:bCs/>
          <w:b/>
        </w:rPr>
        <w:t xml:space="preserve">User Experience/User Interface (UX/UI) Designer</w:t>
      </w:r>
      <w:r>
        <w:t xml:space="preserve">s must design for varying levels of technical proficiency. Additionally, remote work opportunities allow designers in</w:t>
      </w:r>
      <w:r>
        <w:t xml:space="preserve"> </w:t>
      </w:r>
      <w:r>
        <w:rPr>
          <w:iCs/>
          <w:i/>
          <w:bCs/>
          <w:b/>
        </w:rPr>
        <w:t xml:space="preserve">Peru Lima</w:t>
      </w:r>
      <w:r>
        <w:t xml:space="preserve"> </w:t>
      </w:r>
      <w:r>
        <w:t xml:space="preserve">to compete globally, which can lead to a "brain drain" if local companies do not offer competitive compensation and growth environments.</w:t>
      </w:r>
    </w:p>
    <w:p>
      <w:pPr>
        <w:pStyle w:val="BodyText"/>
      </w:pPr>
      <w:r>
        <w:t xml:space="preserve">The future of the</w:t>
      </w:r>
      <w:r>
        <w:t xml:space="preserve"> </w:t>
      </w:r>
      <w:r>
        <w:rPr>
          <w:iCs/>
          <w:i/>
          <w:bCs/>
          <w:b/>
        </w:rPr>
        <w:t xml:space="preserve">User Experience/User Interface (UX/UI) Designer</w:t>
      </w:r>
      <w:r>
        <w:t xml:space="preserve"> </w:t>
      </w:r>
      <w:r>
        <w:t xml:space="preserve">in</w:t>
      </w:r>
      <w:r>
        <w:t xml:space="preserve"> </w:t>
      </w:r>
      <w:r>
        <w:rPr>
          <w:iCs/>
          <w:i/>
          <w:bCs/>
          <w:b/>
        </w:rPr>
        <w:t xml:space="preserve">Peru Lima</w:t>
      </w:r>
      <w:r>
        <w:t xml:space="preserve"> </w:t>
      </w:r>
      <w:r>
        <w:t xml:space="preserve">looks promising, particularly with the advent of Artificial Intelligence. AI tools are automating routine design tasks, allowing designers to focus more on strategic problem-solving and empathy-driven design. This shift elevates the role from creating static screens to orchestrating dynamic user journeys.</w:t>
      </w:r>
    </w:p>
    <w:bookmarkEnd w:id="24"/>
    <w:bookmarkStart w:id="25" w:name="conclusion"/>
    <w:p>
      <w:pPr>
        <w:pStyle w:val="Heading2"/>
      </w:pPr>
      <w:r>
        <w:t xml:space="preserve">Conclusion</w:t>
      </w:r>
    </w:p>
    <w:p>
      <w:pPr>
        <w:pStyle w:val="FirstParagraph"/>
      </w:pPr>
      <w:r>
        <w:t xml:space="preserve">In conclusion, the</w:t>
      </w:r>
      <w:r>
        <w:t xml:space="preserve"> </w:t>
      </w:r>
      <w:r>
        <w:rPr>
          <w:iCs/>
          <w:i/>
          <w:bCs/>
          <w:b/>
        </w:rPr>
        <w:t xml:space="preserve">User Experience/User Interface (UX/UI) Designer</w:t>
      </w:r>
      <w:r>
        <w:t xml:space="preserve"> </w:t>
      </w:r>
      <w:r>
        <w:t xml:space="preserve">is a pivotal figure in the digital maturation of</w:t>
      </w:r>
      <w:r>
        <w:t xml:space="preserve"> </w:t>
      </w:r>
      <w:r>
        <w:rPr>
          <w:iCs/>
          <w:i/>
          <w:bCs/>
          <w:b/>
        </w:rPr>
        <w:t xml:space="preserve">Peru Lima</w:t>
      </w:r>
      <w:r>
        <w:t xml:space="preserve">. As businesses in this vibrant capital city compete for market share and users demand seamless digital interactions, the need for high-quality design has never been greater. The synergy between local cultural understanding and global design standards positions</w:t>
      </w:r>
      <w:r>
        <w:t xml:space="preserve"> </w:t>
      </w:r>
      <w:r>
        <w:rPr>
          <w:iCs/>
          <w:i/>
          <w:bCs/>
          <w:b/>
        </w:rPr>
        <w:t xml:space="preserve">Peru Lima</w:t>
      </w:r>
      <w:r>
        <w:t xml:space="preserve"> </w:t>
      </w:r>
      <w:r>
        <w:t xml:space="preserve">as an emerging hub for innovative digital solutions. For stakeholders, investors, and educators in</w:t>
      </w:r>
      <w:r>
        <w:t xml:space="preserve"> </w:t>
      </w:r>
      <w:r>
        <w:rPr>
          <w:iCs/>
          <w:i/>
          <w:bCs/>
          <w:b/>
        </w:rPr>
        <w:t xml:space="preserve">Peru Lima</w:t>
      </w:r>
      <w:r>
        <w:t xml:space="preserve">, prioritizing the development and recruitment of exceptional</w:t>
      </w:r>
      <w:r>
        <w:t xml:space="preserve"> </w:t>
      </w:r>
      <w:r>
        <w:rPr>
          <w:iCs/>
          <w:i/>
          <w:bCs/>
          <w:b/>
        </w:rPr>
        <w:t xml:space="preserve">User Experience/User Interface (UX/UI) Designer</w:t>
      </w:r>
      <w:r>
        <w:t xml:space="preserve"> </w:t>
      </w:r>
      <w:r>
        <w:t xml:space="preserve">talent is not just a design choice; it is a strategic imperative for sustainable economic growth in the digital age.</w:t>
      </w:r>
    </w:p>
    <w:p>
      <w:pPr>
        <w:numPr>
          <w:ilvl w:val="0"/>
          <w:numId w:val="1001"/>
        </w:numPr>
        <w:pStyle w:val="Compact"/>
      </w:pPr>
      <w:r>
        <w:rPr>
          <w:bCs/>
          <w:b/>
        </w:rPr>
        <w:t xml:space="preserve">Cultural Relevance:</w:t>
      </w:r>
      <w:r>
        <w:t xml:space="preserve"> </w:t>
      </w:r>
      <w:r>
        <w:t xml:space="preserve">Localization of design to fit Peruvian user behaviors.</w:t>
      </w:r>
    </w:p>
    <w:p>
      <w:pPr>
        <w:numPr>
          <w:ilvl w:val="0"/>
          <w:numId w:val="1001"/>
        </w:numPr>
        <w:pStyle w:val="Compact"/>
      </w:pPr>
      <w:r>
        <w:rPr>
          <w:bCs/>
          <w:b/>
        </w:rPr>
        <w:t xml:space="preserve">Economic Impact:</w:t>
      </w:r>
      <w:r>
        <w:t xml:space="preserve"> </w:t>
      </w:r>
      <w:r>
        <w:t xml:space="preserve">Higher conversion rates and reduced churn through intuitive interfaces.</w:t>
      </w:r>
    </w:p>
    <w:p>
      <w:pPr>
        <w:numPr>
          <w:ilvl w:val="0"/>
          <w:numId w:val="1001"/>
        </w:numPr>
        <w:pStyle w:val="Compact"/>
      </w:pPr>
      <w:r>
        <w:t xml:space="preserve">Talent Development:The growing educational sector in Peru Lima supporting UX/UI skills.</w:t>
      </w:r>
      <w:r>
        <w:br/>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UX/UI Designer Role in Peru Lima: A Strategic Analysis</dc:title>
  <dc:creator/>
  <dc:language>en</dc:language>
  <cp:keywords/>
  <dcterms:created xsi:type="dcterms:W3CDTF">2026-07-29T06:13:20Z</dcterms:created>
  <dcterms:modified xsi:type="dcterms:W3CDTF">2026-07-29T06:13:20Z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