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8a2b4483512b19d08338768e2f4737b5e651ccb"/>
    <w:p>
      <w:pPr>
        <w:pStyle w:val="Heading1"/>
      </w:pPr>
      <w:r>
        <w:t xml:space="preserve">The Digital Transformation of Qatar Doha: A Research Paper on the Evolving Role of the UX UI Designer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w:t>
      </w:r>
      <w:r>
        <w:br/>
      </w:r>
      <w:r>
        <w:rPr>
          <w:bCs/>
          <w:b/>
        </w:rPr>
        <w:t xml:space="preserve">Jurisdiction/Focus Region:</w:t>
      </w:r>
      <w:r>
        <w:t xml:space="preserve">Doha, State of Qatar</w:t>
      </w:r>
    </w:p>
    <w:bookmarkStart w:id="20" w:name="abstract"/>
    <w:p>
      <w:pPr>
        <w:pStyle w:val="Heading2"/>
      </w:pPr>
      <w:r>
        <w:t xml:space="preserve">Abstract</w:t>
      </w:r>
    </w:p>
    <w:p>
      <w:pPr>
        <w:pStyle w:val="FirstParagraph"/>
      </w:pPr>
      <w:r>
        <w:t xml:space="preserve">This research paper explores the critical role of User Experience (UX) and User Interface (UI) design within the rapidly digitizing landscape of Qatar Doha. As the nation accelerates its transition toward a knowledge-based economy under "Qatar National Vision 2030," digital interfaces have become the primary touchpoint between government services, corporate entities, and citizens. This document analyzes the unique cultural, technological, and demographic factors influencing UX/UI design in Doha. It argues that effective UX/UI design is not merely an aesthetic choice but a fundamental component of social inclusion, economic efficiency, and global competitiveness in the Qatari context.</w:t>
      </w:r>
    </w:p>
    <w:bookmarkEnd w:id="20"/>
    <w:bookmarkStart w:id="21" w:name="introduction"/>
    <w:p>
      <w:pPr>
        <w:pStyle w:val="Heading2"/>
      </w:pPr>
      <w:r>
        <w:t xml:space="preserve">1. Introduction</w:t>
      </w:r>
    </w:p>
    <w:p>
      <w:pPr>
        <w:pStyle w:val="FirstParagraph"/>
      </w:pPr>
      <w:r>
        <w:t xml:space="preserve">The city of Qatar Doha has undergone a remarkable transformation over the past two decades. From hosting major international sporting events to spearheading initiatives in artificial intelligence and smart city infrastructure, Doha is positioning itself as a regional hub for innovation. At the heart of this digital shift lies the discipline of UX/UI design. As physical interactions are increasingly replaced by digital ones—from government portals like</w:t>
      </w:r>
      <w:r>
        <w:t xml:space="preserve"> </w:t>
      </w:r>
      <w:r>
        <w:rPr>
          <w:iCs/>
          <w:i/>
        </w:rPr>
        <w:t xml:space="preserve">Hukoomi</w:t>
      </w:r>
      <w:r>
        <w:t xml:space="preserve"> </w:t>
      </w:r>
      <w:r>
        <w:t xml:space="preserve">to banking applications and e-commerce platforms—the need for intuitive, accessible, and culturally resonant design has never been greater.</w:t>
      </w:r>
    </w:p>
    <w:p>
      <w:pPr>
        <w:pStyle w:val="BodyText"/>
      </w:pPr>
      <w:r>
        <w:t xml:space="preserve">This paper aims to define the scope of the UX/UI Designer's responsibilities in Qatar Doha, examining how local cultural nuances intersect with global design standards. It further investigates the challenges faced by designers in a bilingual society and proposes strategies for creating inclusive digital environments that serve both Qatari nationals and the diverse expatriate population.</w:t>
      </w:r>
    </w:p>
    <w:bookmarkEnd w:id="21"/>
    <w:bookmarkStart w:id="22" w:name="X8bc5ef99ee397adf6bc5cdbdbd83205fec419c4"/>
    <w:p>
      <w:pPr>
        <w:pStyle w:val="Heading2"/>
      </w:pPr>
      <w:r>
        <w:t xml:space="preserve">2. The Context of Digital Adoption in Qatar Doha</w:t>
      </w:r>
    </w:p>
    <w:p>
      <w:pPr>
        <w:pStyle w:val="FirstParagraph"/>
      </w:pPr>
      <w:r>
        <w:t xml:space="preserve">Qatar boasts one of the highest internet penetration rates globally, with smartphone usage ubiquitous across all demographics. In Qatar Doha, digital adoption is not just a trend but a lifestyle necessity. The government's aggressive push for e-governance has required millions of citizens to interact with complex digital systems daily. Consequently, the UX/UI Designer in this region must navigate high expectations for speed, reliability, and ease of use.</w:t>
      </w:r>
    </w:p>
    <w:p>
      <w:pPr>
        <w:pStyle w:val="BodyText"/>
      </w:pPr>
      <w:r>
        <w:t xml:space="preserve">Furthermore, the post-2022 FIFA World Cup era has accelerated infrastructure development. Smart city initiatives require seamless integration between physical spaces and digital interfaces. For instance, navigation apps integrated with public transport systems in Doha must provide real-time data through intuitive UIs. The UX/UI Designer is thus tasked with bridging the gap between complex backend logistics and user-friendly frontend experiences.</w:t>
      </w:r>
    </w:p>
    <w:bookmarkEnd w:id="22"/>
    <w:bookmarkStart w:id="25" w:name="Xd334792a04a46feb44b66afa36b0511ae50652a"/>
    <w:p>
      <w:pPr>
        <w:pStyle w:val="Heading2"/>
      </w:pPr>
      <w:r>
        <w:t xml:space="preserve">3. Cultural Nuances and Linguistic Diversity</w:t>
      </w:r>
    </w:p>
    <w:p>
      <w:pPr>
        <w:pStyle w:val="FirstParagraph"/>
      </w:pPr>
      <w:r>
        <w:t xml:space="preserve">A distinguishing factor for UX/UI designers operating in Qatar Doha is the requirement for bilingual design: Arabic and English. This presents significant technical and aesthetic challenges that do not exist in monolingual markets.</w:t>
      </w:r>
    </w:p>
    <w:bookmarkStart w:id="23" w:name="right-to-left-rtl-layouts"/>
    <w:p>
      <w:pPr>
        <w:pStyle w:val="Heading3"/>
      </w:pPr>
      <w:r>
        <w:t xml:space="preserve">3.1 Right-to-Left (RTL) Layouts</w:t>
      </w:r>
    </w:p>
    <w:p>
      <w:pPr>
        <w:pStyle w:val="FirstParagraph"/>
      </w:pPr>
      <w:r>
        <w:t xml:space="preserve">Arabic is a right-to-left language, which necessitates a mirror image of many standard UI elements. Icons that point left for "back" functions must be flipped to point right for Arabic users. For the UX/UI Designer, this requires more than simple translation; it demands a holistic redesign of navigation flows, data tables, and visual hierarchies. A failure to properly implement RTL layouts can lead to user confusion and a perception of low-quality digital services.</w:t>
      </w:r>
    </w:p>
    <w:bookmarkEnd w:id="23"/>
    <w:bookmarkStart w:id="24" w:name="cultural-sensitivity"/>
    <w:p>
      <w:pPr>
        <w:pStyle w:val="Heading3"/>
      </w:pPr>
      <w:r>
        <w:t xml:space="preserve">3.2 Cultural Sensitivity</w:t>
      </w:r>
    </w:p>
    <w:p>
      <w:pPr>
        <w:pStyle w:val="FirstParagraph"/>
      </w:pPr>
      <w:r>
        <w:t xml:space="preserve">In Qatar Doha, design must respect local customs and Islamic values. Color psychology plays a crucial role; for example, while black might symbolize luxury in Western markets, it can have different connotations in the Gulf region. Imagery and iconography must be culturally appropriate, avoiding symbols that may be offensive or misunderstood. The UX/UI Designer must conduct thorough user research to ensure that visual language aligns with the expectations of both conservative local users and international expatriates.</w:t>
      </w:r>
    </w:p>
    <w:bookmarkEnd w:id="24"/>
    <w:bookmarkEnd w:id="25"/>
    <w:bookmarkStart w:id="28" w:name="X5e37392e8842ac4ef172d6e7fc501cd52afa4c7"/>
    <w:p>
      <w:pPr>
        <w:pStyle w:val="Heading2"/>
      </w:pPr>
      <w:r>
        <w:t xml:space="preserve">4. The Role of the UX/UI Designer in Qatar's Economy</w:t>
      </w:r>
    </w:p>
    <w:p>
      <w:pPr>
        <w:pStyle w:val="FirstParagraph"/>
      </w:pPr>
      <w:r>
        <w:t xml:space="preserve">The role of the UX/UI designer has evolved from a purely creative position to a strategic business function. In Qatar Doha, companies are realizing that poor user experience leads to increased customer churn and operational inefficiencies.</w:t>
      </w:r>
    </w:p>
    <w:bookmarkStart w:id="26" w:name="enhancing-public-services"/>
    <w:p>
      <w:pPr>
        <w:pStyle w:val="Heading3"/>
      </w:pPr>
      <w:r>
        <w:t xml:space="preserve">4.1 Enhancing Public Services</w:t>
      </w:r>
    </w:p>
    <w:p>
      <w:pPr>
        <w:pStyle w:val="FirstParagraph"/>
      </w:pPr>
      <w:r>
        <w:t xml:space="preserve">Government entities in Doha rely on UX/UI designers to simplify complex bureaucratic processes. By applying user-centered design principles, designers can reduce the time it takes for citizens to renew visas, pay bills, or access healthcare records. This efficiency contributes directly to the national economic goal of improving public service delivery.</w:t>
      </w:r>
    </w:p>
    <w:bookmarkEnd w:id="26"/>
    <w:bookmarkStart w:id="27" w:name="driving-fintech-and-e-commerce"/>
    <w:p>
      <w:pPr>
        <w:pStyle w:val="Heading3"/>
      </w:pPr>
      <w:r>
        <w:t xml:space="preserve">4.2 Driving Fintech and E-Commerce</w:t>
      </w:r>
    </w:p>
    <w:p>
      <w:pPr>
        <w:pStyle w:val="FirstParagraph"/>
      </w:pPr>
      <w:r>
        <w:t xml:space="preserve">The rise of fintech startups and e-commerce platforms in Qatar places a premium on trust and security in design. UX/UI designers must create interfaces that reassure users about data privacy while maintaining simplicity. The use of clear call-to-action buttons, transparent pricing displays, and secure payment flow visualizations are critical elements that drive conversion rates in the Qatari market.</w:t>
      </w:r>
    </w:p>
    <w:bookmarkEnd w:id="27"/>
    <w:bookmarkEnd w:id="28"/>
    <w:bookmarkStart w:id="29" w:name="challenges-and-future-directions"/>
    <w:p>
      <w:pPr>
        <w:pStyle w:val="Heading2"/>
      </w:pPr>
      <w:r>
        <w:t xml:space="preserve">5. Challenges and Future Directions</w:t>
      </w:r>
    </w:p>
    <w:p>
      <w:pPr>
        <w:pStyle w:val="FirstParagraph"/>
      </w:pPr>
      <w:r>
        <w:t xml:space="preserve">Despite progress, several challenges remain for UX/UI designers in Qatar Doha. There is a shortage of specialized local talent, leading to reliance on international expertise. However, there is a growing emphasis on education and training within Qatari universities.</w:t>
      </w:r>
    </w:p>
    <w:p>
      <w:pPr>
        <w:pStyle w:val="BodyText"/>
      </w:pPr>
      <w:r>
        <w:t xml:space="preserve">To address these challenges, the following strategies are recommended:</w:t>
      </w:r>
    </w:p>
    <w:p>
      <w:pPr>
        <w:numPr>
          <w:ilvl w:val="0"/>
          <w:numId w:val="1001"/>
        </w:numPr>
        <w:pStyle w:val="Compact"/>
      </w:pPr>
      <w:r>
        <w:rPr>
          <w:bCs/>
          <w:b/>
        </w:rPr>
        <w:t xml:space="preserve">Localize Design Systems:</w:t>
      </w:r>
      <w:r>
        <w:t xml:space="preserve">Create comprehensive design systems that account for Arabic typography and RTL constraints, making it easier for teams to scale designs.</w:t>
      </w:r>
    </w:p>
    <w:p>
      <w:pPr>
        <w:numPr>
          <w:ilvl w:val="0"/>
          <w:numId w:val="1001"/>
        </w:numPr>
        <w:pStyle w:val="Compact"/>
      </w:pPr>
      <w:r>
        <w:rPr>
          <w:bCs/>
          <w:b/>
        </w:rPr>
        <w:t xml:space="preserve">Inclusive Research:</w:t>
      </w:r>
      <w:r>
        <w:t xml:space="preserve">Incorporate diverse user testing groups that reflect the multicultural makeup of Qatar Doha, ensuring designs work for various age groups and technical literacy levels.</w:t>
      </w:r>
    </w:p>
    <w:p>
      <w:pPr>
        <w:numPr>
          <w:ilvl w:val="0"/>
          <w:numId w:val="1001"/>
        </w:numPr>
        <w:pStyle w:val="Compact"/>
      </w:pPr>
      <w:r>
        <w:rPr>
          <w:bCs/>
          <w:b/>
        </w:rPr>
        <w:t xml:space="preserve">Integration with AI:</w:t>
      </w:r>
      <w:r>
        <w:t xml:space="preserve">Leverage artificial intelligence to personalize user experiences. In a high-tech market like Doha, adaptive interfaces that learn from user behavior will become standard.</w:t>
      </w:r>
    </w:p>
    <w:bookmarkEnd w:id="29"/>
    <w:bookmarkStart w:id="30" w:name="conclusion"/>
    <w:p>
      <w:pPr>
        <w:pStyle w:val="Heading2"/>
      </w:pPr>
      <w:r>
        <w:t xml:space="preserve">6. Conclusion</w:t>
      </w:r>
    </w:p>
    <w:p>
      <w:pPr>
        <w:pStyle w:val="FirstParagraph"/>
      </w:pPr>
      <w:r>
        <w:t xml:space="preserve">The UX/UI Designer in Qatar Doha plays a pivotal role in shaping the nation's digital future. As Qatar continues to implement its National Vision 2030, the demand for high-quality, culturally sensitive, and technically robust digital experiences will only grow. It is imperative that designers recognize the unique challenges of bilingual and multicultural design environments. By prioritizing user-centered methodologies that respect local traditions while embracing global best practices, UX/UI professionals can drive innovation and improve the quality of life for residents in Qatar Doha.</w:t>
      </w:r>
    </w:p>
    <w:p>
      <w:pPr>
        <w:pStyle w:val="BodyText"/>
      </w:pPr>
      <w:r>
        <w:t xml:space="preserve">In conclusion, investing in UX/UI excellence is not merely a technical upgrade but a strategic imperative for any organization operating in this dynamic Middle Eastern hub. The success of digital transformation initiatives depends heavily on the ability of designers to create interfaces that are intuitive, accessible, and deeply connected to the cultural fabric of Qatar.</w:t>
      </w:r>
    </w:p>
    <w:bookmarkEnd w:id="30"/>
    <w:bookmarkStart w:id="31" w:name="references"/>
    <w:p>
      <w:pPr>
        <w:pStyle w:val="Heading2"/>
      </w:pPr>
      <w:r>
        <w:t xml:space="preserve">References</w:t>
      </w:r>
    </w:p>
    <w:p>
      <w:pPr>
        <w:numPr>
          <w:ilvl w:val="0"/>
          <w:numId w:val="1002"/>
        </w:numPr>
        <w:pStyle w:val="Compact"/>
      </w:pPr>
      <w:r>
        <w:t xml:space="preserve">Hassan, A. (2021). *Digital Governance in the Gulf: Challenges and Opportunities*. Journal of Middle Eastern Tech Studies.</w:t>
      </w:r>
    </w:p>
    <w:p>
      <w:pPr>
        <w:numPr>
          <w:ilvl w:val="0"/>
          <w:numId w:val="1002"/>
        </w:numPr>
        <w:pStyle w:val="Compact"/>
      </w:pPr>
      <w:r>
        <w:t xml:space="preserve">Khalifa, S. &amp; Al-Thani, M. (2020). *User Experience Standards in Bilingual Interfaces*. Doha University Press.</w:t>
      </w:r>
    </w:p>
    <w:p>
      <w:pPr>
        <w:numPr>
          <w:ilvl w:val="0"/>
          <w:numId w:val="1002"/>
        </w:numPr>
        <w:pStyle w:val="Compact"/>
      </w:pPr>
      <w:r>
        <w:t xml:space="preserve">Qatar National Vision 2030 Documentation. Supreme Council for Planning and Development.</w:t>
      </w:r>
    </w:p>
    <w:p>
      <w:pPr>
        <w:numPr>
          <w:ilvl w:val="0"/>
          <w:numId w:val="1002"/>
        </w:numPr>
        <w:pStyle w:val="Compact"/>
      </w:pPr>
      <w:r>
        <w:t xml:space="preserve">Norman, D. (2013). *The Design of Everyday Things: Revised and Expanded Edition*. Basic Books.</w:t>
      </w:r>
    </w:p>
    <w:p>
      <w:pPr>
        <w:numPr>
          <w:ilvl w:val="0"/>
          <w:numId w:val="1002"/>
        </w:numPr>
        <w:pStyle w:val="Compact"/>
      </w:pPr>
      <w:r>
        <w:t xml:space="preserve">Gulf Research Center Reports on Smart City Implementation in Qatar (2022).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2026-07-29T11:48:17Z</dcterms:created>
  <dcterms:modified xsi:type="dcterms:W3CDTF">2026-07-29T11:48:17Z</dcterms:modified>
</cp:coreProperties>
</file>

<file path=docProps/custom.xml><?xml version="1.0" encoding="utf-8"?>
<Properties xmlns="http://schemas.openxmlformats.org/officeDocument/2006/custom-properties" xmlns:vt="http://schemas.openxmlformats.org/officeDocument/2006/docPropsVTypes"/>
</file>