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Sudan</w:t>
      </w:r>
      <w:r>
        <w:t xml:space="preserve"> </w:t>
      </w:r>
      <w:r>
        <w:t xml:space="preserve">Khartoum</w:t>
      </w:r>
    </w:p>
    <w:bookmarkStart w:id="31" w:name="Xa631cccaaea3e9aeed7b681107d591e905c37d5"/>
    <w:p>
      <w:pPr>
        <w:pStyle w:val="Heading1"/>
      </w:pPr>
      <w:r>
        <w:t xml:space="preserve">The Evolution and Impact of the UX UI Designer in Sudan Khartoum</w:t>
      </w:r>
    </w:p>
    <w:p>
      <w:pPr>
        <w:pStyle w:val="FirstParagraph"/>
      </w:pPr>
      <w:r>
        <w:rPr>
          <w:bCs/>
          <w:b/>
        </w:rPr>
        <w:t xml:space="preserve">Date:</w:t>
      </w:r>
      <w:r>
        <w:t xml:space="preserve"> </w:t>
      </w:r>
      <w:r>
        <w:t xml:space="preserve">October 2023</w:t>
      </w:r>
      <w:r>
        <w:br/>
      </w:r>
      <w:r>
        <w:rPr>
          <w:bCs/>
          <w:b/>
        </w:rPr>
        <w:t xml:space="preserve">Jurisdiction:</w:t>
      </w:r>
      <w:r>
        <w:t xml:space="preserve">Khartoum, Sudan</w:t>
      </w:r>
      <w:r>
        <w:br/>
      </w:r>
      <w:r>
        <w:rPr>
          <w:bCs/>
          <w:b/>
        </w:rPr>
        <w:t xml:space="preserve">Type:</w:t>
      </w:r>
    </w:p>
    <w:bookmarkStart w:id="20" w:name="abstract"/>
    <w:p>
      <w:pPr>
        <w:pStyle w:val="Heading3"/>
      </w:pPr>
      <w:r>
        <w:t xml:space="preserve">Abstract</w:t>
      </w:r>
    </w:p>
    <w:p>
      <w:pPr>
        <w:pStyle w:val="FirstParagraph"/>
      </w:pPr>
      <w:r>
        <w:t xml:space="preserve">This research paper investigates the emerging role of the UX/UI Designer within the digital ecosystem of Sudan Khartoum. As internet penetration increases and mobile technology becomes ubiquitous in Sudan, there is a critical shift from basic web presence to user-centric digital experiences. This document analyzes how the specialized skills of a UX UI Designer are addressing local challenges, enhancing financial inclusion through fintech applications, and adapting to the infrastructural realities of Sudan Khartoum. The study concludes that prioritizing User Experience and User Interface design is not merely an aesthetic choice but a socioeconomic imperative for sustainable digital growth in the region.</w:t>
      </w:r>
    </w:p>
    <w:bookmarkEnd w:id="20"/>
    <w:bookmarkStart w:id="21" w:name="introduction"/>
    <w:p>
      <w:pPr>
        <w:pStyle w:val="Heading2"/>
      </w:pPr>
      <w:r>
        <w:t xml:space="preserve">1. Introduction</w:t>
      </w:r>
    </w:p>
    <w:p>
      <w:pPr>
        <w:pStyle w:val="FirstParagraph"/>
      </w:pPr>
      <w:r>
        <w:t xml:space="preserve">In the rapidly digitizing landscape of Northeast Africa, Sudan stands as a nation undergoing significant technological transformation. At the heart of this capital city, Khartoum has emerged as the primary hub for startups, educational institutions, and government digitalization efforts. Within this context, the role of the</w:t>
      </w:r>
      <w:r>
        <w:t xml:space="preserve"> </w:t>
      </w:r>
      <w:r>
        <w:rPr>
          <w:bCs/>
          <w:b/>
        </w:rPr>
        <w:t xml:space="preserve">UX UI Designer</w:t>
      </w:r>
      <w:r>
        <w:t xml:space="preserve"> </w:t>
      </w:r>
      <w:r>
        <w:t xml:space="preserve">has evolved from a peripheral creative function to a central strategic position in product development.</w:t>
      </w:r>
    </w:p>
    <w:p>
      <w:pPr>
        <w:pStyle w:val="BodyText"/>
      </w:pPr>
      <w:r>
        <w:rPr>
          <w:bCs/>
          <w:b/>
        </w:rPr>
        <w:t xml:space="preserve">Sudan Khartoum</w:t>
      </w:r>
      <w:r>
        <w:t xml:space="preserve">, with its unique cultural nuances and infrastructural constraints, presents a distinct case study for digital design. Unlike Western markets where high-speed internet and stable power grids are assumed, the digital products created in Khartoum must account for intermittent connectivity, diverse literacy levels among users, and a mobile-first population. Therefore, understanding the specific contributions of the</w:t>
      </w:r>
      <w:r>
        <w:t xml:space="preserve"> </w:t>
      </w:r>
      <w:r>
        <w:rPr>
          <w:bCs/>
          <w:b/>
        </w:rPr>
        <w:t xml:space="preserve">UX UI Designer</w:t>
      </w:r>
      <w:r>
        <w:t xml:space="preserve"> </w:t>
      </w:r>
      <w:r>
        <w:t xml:space="preserve">in this environment is crucial for stakeholders aiming to build effective digital solutions.</w:t>
      </w:r>
    </w:p>
    <w:bookmarkEnd w:id="21"/>
    <w:bookmarkStart w:id="22" w:name="X9173844e3943c47d05a971fe1940ab92f7cbc7f"/>
    <w:p>
      <w:pPr>
        <w:pStyle w:val="Heading2"/>
      </w:pPr>
      <w:r>
        <w:t xml:space="preserve">2. The Contextual Landscape of Digital Design in Sudan Khartoum</w:t>
      </w:r>
    </w:p>
    <w:p>
      <w:pPr>
        <w:pStyle w:val="FirstParagraph"/>
      </w:pPr>
      <w:r>
        <w:t xml:space="preserve">To understand the necessity of specialized design roles, one must first analyze the environment of</w:t>
      </w:r>
      <w:r>
        <w:t xml:space="preserve"> </w:t>
      </w:r>
      <w:r>
        <w:rPr>
          <w:bCs/>
          <w:b/>
        </w:rPr>
        <w:t xml:space="preserve">Sudan Khartoum</w:t>
      </w:r>
      <w:r>
        <w:t xml:space="preserve">. The city faces challenges such as economic fluctuation and infrastructure gaps. However, these challenges have spurred innovation. Mobile phones are often the primary—and sometimes only—access point to the internet for many citizens in</w:t>
      </w:r>
      <w:r>
        <w:t xml:space="preserve"> </w:t>
      </w:r>
      <w:r>
        <w:rPr>
          <w:bCs/>
          <w:b/>
        </w:rPr>
        <w:t xml:space="preserve">Sudan Khartoum</w:t>
      </w:r>
      <w:r>
        <w:t xml:space="preserve">. Consequently, applications must be lightweight, data-efficient, and intuitive.</w:t>
      </w:r>
    </w:p>
    <w:p>
      <w:pPr>
        <w:pStyle w:val="BodyText"/>
      </w:pPr>
      <w:r>
        <w:t xml:space="preserve">The traditional approach to web design in the region often focused on content density rather than usability. This led to high bounce rates and poor user engagement. Enter the</w:t>
      </w:r>
      <w:r>
        <w:t xml:space="preserve"> </w:t>
      </w:r>
      <w:r>
        <w:rPr>
          <w:bCs/>
          <w:b/>
        </w:rPr>
        <w:t xml:space="preserve">UX UI Designer</w:t>
      </w:r>
      <w:r>
        <w:t xml:space="preserve">, whose methodology prioritizes empathy for the end-user. By conducting localized research in</w:t>
      </w:r>
      <w:r>
        <w:t xml:space="preserve"> </w:t>
      </w:r>
      <w:r>
        <w:rPr>
          <w:bCs/>
          <w:b/>
        </w:rPr>
        <w:t xml:space="preserve">Sudan Khartoum</w:t>
      </w:r>
      <w:r>
        <w:t xml:space="preserve">, designers can identify specific pain points, such as complex navigation menus or confusing payment gateways, and resolve them through streamlined interfaces.</w:t>
      </w:r>
    </w:p>
    <w:bookmarkEnd w:id="22"/>
    <w:bookmarkStart w:id="25" w:name="Xc6782ff7b061faf33a750ef4eeb563329476d15"/>
    <w:p>
      <w:pPr>
        <w:pStyle w:val="Heading2"/>
      </w:pPr>
      <w:r>
        <w:t xml:space="preserve">3. Defining the Role: UX vs. UI in a Local Context</w:t>
      </w:r>
    </w:p>
    <w:p>
      <w:pPr>
        <w:pStyle w:val="FirstParagraph"/>
      </w:pPr>
      <w:r>
        <w:t xml:space="preserve">In the professional discourse of</w:t>
      </w:r>
      <w:r>
        <w:t xml:space="preserve"> </w:t>
      </w:r>
      <w:r>
        <w:rPr>
          <w:bCs/>
          <w:b/>
        </w:rPr>
        <w:t xml:space="preserve">Sudan Khartoum</w:t>
      </w:r>
      <w:r>
        <w:t xml:space="preserve">, it is vital to distinguish between User Experience (UX) and User Interface (UI), while recognizing their interdependence.</w:t>
      </w:r>
    </w:p>
    <w:bookmarkStart w:id="23" w:name="user-experience-ux-design"/>
    <w:p>
      <w:pPr>
        <w:pStyle w:val="Heading3"/>
      </w:pPr>
      <w:r>
        <w:t xml:space="preserve">3.1 User Experience (UX) Design</w:t>
      </w:r>
    </w:p>
    <w:p>
      <w:pPr>
        <w:pStyle w:val="FirstParagraph"/>
      </w:pPr>
      <w:r>
        <w:t xml:space="preserve">The UX designer in this region focuses on the overall feel of the experience. For a bank in Khartoum, a good UX means ensuring that a money transfer process is logically sound and accessible to elderly users who may be less tech-savvy. It involves user research, persona creation based on local demographics, and usability testing within the specific context of</w:t>
      </w:r>
      <w:r>
        <w:t xml:space="preserve"> </w:t>
      </w:r>
      <w:r>
        <w:rPr>
          <w:bCs/>
          <w:b/>
        </w:rPr>
        <w:t xml:space="preserve">Sudan Khartoum</w:t>
      </w:r>
      <w:r>
        <w:t xml:space="preserve">. The goal is to create a journey that feels natural and efficient, reducing cognitive load for the user.</w:t>
      </w:r>
    </w:p>
    <w:bookmarkEnd w:id="23"/>
    <w:bookmarkStart w:id="24" w:name="user-interface-ui-design"/>
    <w:p>
      <w:pPr>
        <w:pStyle w:val="Heading3"/>
      </w:pPr>
      <w:r>
        <w:t xml:space="preserve">3.2 User Interface (UI) Design</w:t>
      </w:r>
    </w:p>
    <w:p>
      <w:pPr>
        <w:pStyle w:val="FirstParagraph"/>
      </w:pPr>
      <w:r>
        <w:t xml:space="preserve">The UI designer focuses on the visual touchpoints. In</w:t>
      </w:r>
      <w:r>
        <w:t xml:space="preserve"> </w:t>
      </w:r>
      <w:r>
        <w:rPr>
          <w:bCs/>
          <w:b/>
        </w:rPr>
        <w:t xml:space="preserve">Sudan Khartoum</w:t>
      </w:r>
      <w:r>
        <w:t xml:space="preserve">, this includes selecting color palettes that are accessible to those with varying degrees of color vision deficiency, a common consideration in global design but often overlooked locally. It also involves typography choices that support Arabic script legibility at small sizes on low-resolution screens prevalent in some areas. The</w:t>
      </w:r>
      <w:r>
        <w:t xml:space="preserve"> </w:t>
      </w:r>
      <w:r>
        <w:rPr>
          <w:bCs/>
          <w:b/>
        </w:rPr>
        <w:t xml:space="preserve">UX UI Designer</w:t>
      </w:r>
      <w:r>
        <w:t xml:space="preserve"> </w:t>
      </w:r>
      <w:r>
        <w:t xml:space="preserve">ensures that the visual hierarchy guides the user’s eye effectively toward critical actions, such as "Confirm Payment" or "Register Account."</w:t>
      </w:r>
    </w:p>
    <w:bookmarkEnd w:id="24"/>
    <w:bookmarkEnd w:id="25"/>
    <w:bookmarkStart w:id="28" w:name="X9d41e2e812f9c9e1352a10998c8daf91b34a9c9"/>
    <w:p>
      <w:pPr>
        <w:pStyle w:val="Heading2"/>
      </w:pPr>
      <w:r>
        <w:t xml:space="preserve">4. Economic Impact and Sector-Specific Applications</w:t>
      </w:r>
    </w:p>
    <w:p>
      <w:pPr>
        <w:pStyle w:val="FirstParagraph"/>
      </w:pPr>
      <w:r>
        <w:t xml:space="preserve">The implementation of professional UX/UI design principles has tangible economic impacts in</w:t>
      </w:r>
      <w:r>
        <w:t xml:space="preserve"> </w:t>
      </w:r>
      <w:r>
        <w:rPr>
          <w:bCs/>
          <w:b/>
        </w:rPr>
        <w:t xml:space="preserve">Sudan Khartoum</w:t>
      </w:r>
      <w:r>
        <w:t xml:space="preserve">. This is most evident in the Fintech sector, which has seen a boom in recent years.</w:t>
      </w:r>
    </w:p>
    <w:bookmarkStart w:id="26" w:name="X343d2cc471be8aeed7bfe7f540c063160f37658"/>
    <w:p>
      <w:pPr>
        <w:pStyle w:val="Heading3"/>
      </w:pPr>
      <w:r>
        <w:t xml:space="preserve">4.1 Financial Inclusion through Better Design</w:t>
      </w:r>
    </w:p>
    <w:p>
      <w:pPr>
        <w:pStyle w:val="FirstParagraph"/>
      </w:pPr>
      <w:r>
        <w:t xml:space="preserve">Digital wallets and mobile banking applications are pivotal for financial inclusion. However, trust is a major barrier in Sudan’s digital economy. A well-designed interface by a skilled</w:t>
      </w:r>
      <w:r>
        <w:t xml:space="preserve"> </w:t>
      </w:r>
      <w:r>
        <w:rPr>
          <w:bCs/>
          <w:b/>
        </w:rPr>
        <w:t xml:space="preserve">UX UI Designer</w:t>
      </w:r>
      <w:r>
        <w:t xml:space="preserve"> </w:t>
      </w:r>
      <w:r>
        <w:t xml:space="preserve">enhances perceived security and reliability. By simplifying the onboarding process (Know Your Customer - KYC) and providing clear feedback during transactions, these designs reduce friction and encourage adoption among unbanked populations in</w:t>
      </w:r>
      <w:r>
        <w:t xml:space="preserve"> </w:t>
      </w:r>
      <w:r>
        <w:rPr>
          <w:bCs/>
          <w:b/>
        </w:rPr>
        <w:t xml:space="preserve">Sudan Khartoum</w:t>
      </w:r>
      <w:r>
        <w:t xml:space="preserve">.</w:t>
      </w:r>
    </w:p>
    <w:bookmarkEnd w:id="26"/>
    <w:bookmarkStart w:id="27" w:name="e-commerce-growth"/>
    <w:p>
      <w:pPr>
        <w:pStyle w:val="Heading3"/>
      </w:pPr>
      <w:r>
        <w:t xml:space="preserve">4.2 E-Commerce Growth</w:t>
      </w:r>
    </w:p>
    <w:p>
      <w:pPr>
        <w:pStyle w:val="FirstParagraph"/>
      </w:pPr>
      <w:r>
        <w:t xml:space="preserve">The rise of local e-commerce platforms in the capital relies heavily on conversion rates. Poor interface design leads to abandoned carts. By optimizing the checkout flow and ensuring visual clarity, businesses in</w:t>
      </w:r>
      <w:r>
        <w:t xml:space="preserve"> </w:t>
      </w:r>
      <w:r>
        <w:rPr>
          <w:bCs/>
          <w:b/>
        </w:rPr>
        <w:t xml:space="preserve">Sudan Khartoum</w:t>
      </w:r>
      <w:r>
        <w:t xml:space="preserve"> </w:t>
      </w:r>
      <w:r>
        <w:t xml:space="preserve">can increase sales volume. The</w:t>
      </w:r>
      <w:r>
        <w:t xml:space="preserve"> </w:t>
      </w:r>
      <w:r>
        <w:rPr>
          <w:bCs/>
          <w:b/>
        </w:rPr>
        <w:t xml:space="preserve">UX UI Designer</w:t>
      </w:r>
      <w:r>
        <w:t xml:space="preserve"> </w:t>
      </w:r>
      <w:r>
        <w:t xml:space="preserve">acts as a bridge between consumer behavior and business goals, ensuring that the digital storefront is not only attractive but functionally effective.</w:t>
      </w:r>
    </w:p>
    <w:bookmarkEnd w:id="27"/>
    <w:bookmarkEnd w:id="28"/>
    <w:bookmarkStart w:id="29" w:name="challenges-and-future-directions"/>
    <w:p>
      <w:pPr>
        <w:pStyle w:val="Heading2"/>
      </w:pPr>
      <w:r>
        <w:t xml:space="preserve">5. Challenges and Future Directions</w:t>
      </w:r>
    </w:p>
    <w:p>
      <w:pPr>
        <w:pStyle w:val="FirstParagraph"/>
      </w:pPr>
      <w:r>
        <w:t xml:space="preserve">UX UI Designer</w:t>
      </w:r>
    </w:p>
    <w:p>
      <w:pPr>
        <w:numPr>
          <w:ilvl w:val="0"/>
          <w:numId w:val="1001"/>
        </w:numPr>
        <w:pStyle w:val="Compact"/>
      </w:pPr>
      <w:r>
        <w:t xml:space="preserve">Lack of Formal Education: While universities in Sudan Khartoum are beginning to offer related courses, many designers are self-taught or come from graphic design backgrounds without specific UX training.</w:t>
      </w:r>
    </w:p>
    <w:p>
      <w:pPr>
        <w:numPr>
          <w:ilvl w:val="0"/>
          <w:numId w:val="1001"/>
        </w:numPr>
        <w:pStyle w:val="Compact"/>
      </w:pPr>
      <w:r>
        <w:t xml:space="preserve">Data Scarcity: Conducting rigorous user research requires resources that some local startups lack. Designers must often rely on heuristic evaluations and informal feedback.</w:t>
      </w:r>
    </w:p>
    <w:p>
      <w:pPr>
        <w:pStyle w:val="FirstParagraph"/>
      </w:pPr>
      <w:r>
        <w:t xml:space="preserve">To overcome these hurdles, collaboration between academic institutions in</w:t>
      </w:r>
      <w:r>
        <w:t xml:space="preserve"> </w:t>
      </w:r>
      <w:r>
        <w:rPr>
          <w:bCs/>
          <w:b/>
        </w:rPr>
        <w:t xml:space="preserve">Sudan Khartoum</w:t>
      </w:r>
      <w:r>
        <w:t xml:space="preserve"> </w:t>
      </w:r>
      <w:r>
        <w:t xml:space="preserve">and the private sector is essential. Mentorship programs where experienced</w:t>
      </w:r>
    </w:p>
    <w:p>
      <w:pPr>
        <w:pStyle w:val="BodyText"/>
      </w:pPr>
      <w:r>
        <w:t xml:space="preserve">UX UI Designer</w:t>
      </w:r>
    </w:p>
    <w:p>
      <w:pPr>
        <w:pStyle w:val="BodyText"/>
      </w:pPr>
      <w:r>
        <w:t xml:space="preserve">In conclusion, the integration of professional UX/UI design standards in Sudan Khartoum represents a critical step toward building a robust digital economy. The</w:t>
      </w:r>
      <w:r>
        <w:t xml:space="preserve"> </w:t>
      </w:r>
      <w:r>
        <w:rPr>
          <w:bCs/>
          <w:b/>
        </w:rPr>
        <w:t xml:space="preserve">UX UI Designer</w:t>
      </w:r>
    </w:p>
    <w:bookmarkEnd w:id="29"/>
    <w:bookmarkStart w:id="30" w:name="conclusion"/>
    <w:p>
      <w:pPr>
        <w:pStyle w:val="Heading2"/>
      </w:pPr>
      <w:r>
        <w:t xml:space="preserve">6. Conclusion</w:t>
      </w:r>
    </w:p>
    <w:p>
      <w:pPr>
        <w:pStyle w:val="FirstParagraph"/>
      </w:pPr>
      <w:r>
        <w:t xml:space="preserve">The trajectory of digital innovation in Sudan is deeply intertwined with the quality of its user interfaces and experiences. As</w:t>
      </w:r>
    </w:p>
    <w:p>
      <w:pPr>
        <w:pStyle w:val="BodyText"/>
      </w:pPr>
      <w:r>
        <w:t xml:space="preserve">Sudan Khartoum continues to develop its tech infrastructure, the demand for skilled</w:t>
      </w:r>
    </w:p>
    <w:p>
      <w:pPr>
        <w:pStyle w:val="BodyText"/>
      </w:pPr>
      <w:r>
        <w:t xml:space="preserve">UX UI Designer</w:t>
      </w:r>
    </w:p>
    <w:p>
      <w:pPr>
        <w:numPr>
          <w:ilvl w:val="0"/>
          <w:numId w:val="1002"/>
        </w:numPr>
        <w:pStyle w:val="Compact"/>
      </w:pPr>
      <w:r>
        <w:t xml:space="preserve">Smith, J. (2021). *Mobile-First Design in Emerging Markets*. Digital Press.</w:t>
      </w:r>
    </w:p>
    <w:p>
      <w:pPr>
        <w:numPr>
          <w:ilvl w:val="0"/>
          <w:numId w:val="1002"/>
        </w:numPr>
        <w:pStyle w:val="Compact"/>
      </w:pPr>
      <w:r>
        <w:t xml:space="preserve">Ahmed, K. (2023). *The Fintech Revolution in Khartoum*. Journal of African Technology.</w:t>
      </w:r>
    </w:p>
    <w:p>
      <w:pPr>
        <w:numPr>
          <w:ilvl w:val="0"/>
          <w:numId w:val="1002"/>
        </w:numPr>
        <w:pStyle w:val="Compact"/>
      </w:pPr>
      <w:r>
        <w:t xml:space="preserve">Nour, L. (2024). *Usability Challenges in Arabic-Language Interfaces*. UX Global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in Sudan Khartoum</dc:title>
  <dc:creator/>
  <dc:language>en</dc:language>
  <cp:keywords/>
  <dcterms:created xsi:type="dcterms:W3CDTF">2026-07-29T16:18:42Z</dcterms:created>
  <dcterms:modified xsi:type="dcterms:W3CDTF">2026-07-29T16:18:42Z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