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935772b5f9be6b40ffdf94be48ea97717b487d7"/>
    <w:p>
      <w:pPr>
        <w:pStyle w:val="Heading1"/>
      </w:pPr>
      <w:r>
        <w:t xml:space="preserve">The Evolving Landscape of User Experience and Interface Design in Turkey, Istanbul</w:t>
      </w:r>
    </w:p>
    <w:p>
      <w:pPr>
        <w:pStyle w:val="FirstParagraph"/>
      </w:pPr>
      <w:r>
        <w:rPr>
          <w:bCs/>
          <w:b/>
        </w:rPr>
        <w:t xml:space="preserve">Date:</w:t>
      </w:r>
      <w:r>
        <w:t xml:space="preserve"> </w:t>
      </w:r>
      <w:r>
        <w:t xml:space="preserve">October 2023</w:t>
      </w:r>
    </w:p>
    <w:p>
      <w:pPr>
        <w:pStyle w:val="BodyText"/>
      </w:pPr>
      <w:r>
        <w:t xml:space="preserve">Absolute Topic:: UX UI Designer Role and Impact in the Turkish Market with a Specific Focus on Istanbul's Tech Ecosystem.The global digital economy has increasingly recognized that technology is only as successful as its user. This realization has propelled User Experience (UX) and User Interface (UI) Design from niche creative roles to central strategic pillars of business success. Nowhere is this shift more pronounced than in Turkey, particularly within its economic capital, Istanbul. As a bridge between East and West, Turkey offers a unique cultural and technological landscape that demands specialized UX/UI expertise. This research paper explores the critical role of the UX/UI Designer in Turkey, with a deep dive into why Istanbul serves as the epicenter for this profession.</w:t>
      </w:r>
    </w:p>
    <w:bookmarkStart w:id="20" w:name="X65c03dea35b6302c7da99772798d5b1291e777d"/>
    <w:p>
      <w:pPr>
        <w:pStyle w:val="Heading2"/>
      </w:pPr>
      <w:r>
        <w:t xml:space="preserve">The Cultural Significance of Design in Turkey</w:t>
      </w:r>
    </w:p>
    <w:p>
      <w:pPr>
        <w:pStyle w:val="FirstParagraph"/>
      </w:pPr>
      <w:r>
        <w:t xml:space="preserve">Turkey boasts a rich history of craftsmanship and aesthetics, from Ottoman miniatures to modern architecture. This deep-seated appreciation for visual harmony translates directly into consumer expectations in the digital realm. In Turkey Istanbul, users are not passive consumers; they are discerning critics who expect intuitive, beautiful, and culturally resonant digital products. A UX/UI Designer working in this region must possess a nuanced understanding of local user behavior.</w:t>
      </w:r>
    </w:p>
    <w:p>
      <w:pPr>
        <w:pStyle w:val="BodyText"/>
      </w:pPr>
      <w:r>
        <w:t xml:space="preserve">Unlike Western markets where minimalism often reigns supreme, Turkish digital interfaces frequently benefit from a warmer, more communicative design language. Colors are vibrant, and interactions feel personal rather than transactional. Therefore, the UX/UI Designer in Turkey Istanbul is tasked with bridging global design standards (such as Material Design or Human Interface Guidelines) with local cultural nuances. This includes accommodating specific reading patterns, preferred color palettes for trust and urgency, and navigation structures that align with local business practices.</w:t>
      </w:r>
    </w:p>
    <w:bookmarkEnd w:id="20"/>
    <w:bookmarkStart w:id="21" w:name="istanbul-the-tech-hub-of-the-region"/>
    <w:p>
      <w:pPr>
        <w:pStyle w:val="Heading2"/>
      </w:pPr>
      <w:r>
        <w:t xml:space="preserve">Istanbul: The Tech Hub of the Region</w:t>
      </w:r>
    </w:p>
    <w:p>
      <w:pPr>
        <w:pStyle w:val="FirstParagraph"/>
      </w:pPr>
      <w:r>
        <w:t xml:space="preserve">Istanbul is not merely a city; it is the engine of Turkey’s startup ecosystem. Ranked among the top tech hubs in Europe and the Middle East, Istanbul hosts thousands of startups, digital agencies, and multinational corporations. For a UX/UI Designer, Istanbul offers an unparalleled concentration of opportunities. The density of innovation here creates a competitive yet collaborative environment where design talent is highly valued.</w:t>
      </w:r>
    </w:p>
    <w:p>
      <w:pPr>
        <w:pStyle w:val="BodyText"/>
      </w:pPr>
      <w:r>
        <w:t xml:space="preserve">The city’s strategic location allows designers to serve diverse markets ranging from the Middle East and Central Asia to Europe. Consequently, UX/UI professionals in Turkey Istanbul are often required to be bilingual or even multilingual, capable of designing for cross-cultural audiences. This global exposure elevates the role of the designer from a local service provider to an international asset.</w:t>
      </w:r>
    </w:p>
    <w:bookmarkEnd w:id="21"/>
    <w:bookmarkStart w:id="22" w:name="X5ecc129bec23418a2e4178702f0faf220c91cb8"/>
    <w:p>
      <w:pPr>
        <w:pStyle w:val="Heading2"/>
      </w:pPr>
      <w:r>
        <w:t xml:space="preserve">The Core Responsibilities of a UX/UI Designer in this Context</w:t>
      </w:r>
    </w:p>
    <w:p>
      <w:pPr>
        <w:pStyle w:val="FirstParagraph"/>
      </w:pPr>
      <w:r>
        <w:t xml:space="preserve">A UX/UI Designer in Turkey Istanbul operates at the intersection of psychology, technology, and art. Their responsibilities extend far beyond making apps "look good." They are responsible for the end-to-end user journey.</w:t>
      </w:r>
    </w:p>
    <w:p>
      <w:pPr>
        <w:pStyle w:val="BodyText"/>
      </w:pPr>
      <w:r>
        <w:rPr>
          <w:bCs/>
          <w:b/>
        </w:rPr>
        <w:t xml:space="preserve">User Research and Empathy:</w:t>
      </w:r>
      <w:r>
        <w:t xml:space="preserve">In a market as diverse as Turkey Istanbul, assumptions are dangerous. UX designers conduct rigorous research to understand the varying digital literacy levels across different demographics in Turkey. From tech-savvy millennials in Levent or Maslak to older generations adapting to e-commerce services, the designer must create inclusive experiences.</w:t>
      </w:r>
    </w:p>
    <w:p>
      <w:pPr>
        <w:pStyle w:val="BodyText"/>
      </w:pPr>
      <w:r>
        <w:rPr>
          <w:bCs/>
          <w:b/>
        </w:rPr>
        <w:t xml:space="preserve">Interface Aesthetics and Usability:</w:t>
      </w:r>
      <w:r>
        <w:t xml:space="preserve">The UI aspect demands high-fidelity visual design that reflects brand identity while ensuring ease of use. In Turkey Istanbul’s fast-paced startup culture, speed-to-market is critical. Designers must prototype quickly using tools like Figma or Adobe XD, iterating based on immediate feedback from stakeholders and users.</w:t>
      </w:r>
    </w:p>
    <w:p>
      <w:pPr>
        <w:pStyle w:val="BodyText"/>
      </w:pPr>
      <w:r>
        <w:rPr>
          <w:bCs/>
          <w:b/>
        </w:rPr>
        <w:t xml:space="preserve">Collaboration with Development Teams:</w:t>
      </w:r>
      <w:r>
        <w:t xml:space="preserve">Turkey has a robust software development community. UX/UI designers work closely with developers to ensure that design intents are technically feasible. This collaboration is vital in Turkey Istanbul’s agency model, where multiple projects run concurrently, requiring efficient handoffs and clear communication.</w:t>
      </w:r>
    </w:p>
    <w:bookmarkEnd w:id="22"/>
    <w:bookmarkStart w:id="23" w:name="challenges-and-opportunities"/>
    <w:p>
      <w:pPr>
        <w:pStyle w:val="Heading2"/>
      </w:pPr>
      <w:r>
        <w:t xml:space="preserve">Challenges and Opportunities</w:t>
      </w:r>
    </w:p>
    <w:p>
      <w:pPr>
        <w:pStyle w:val="FirstParagraph"/>
      </w:pPr>
      <w:r>
        <w:rPr>
          <w:bCs/>
          <w:b/>
        </w:rPr>
        <w:t xml:space="preserve">Economic Volatility:</w:t>
      </w:r>
      <w:r>
        <w:t xml:space="preserve">The Turkish economy has faced inflationary pressures recently. This impacts the tech sector, with companies seeking cost-efficient solutions. For UX/UI Designers, this means demonstrating clear ROI (Return on Investment) for design initiatives. It is no longer enough to say "this looks better"; designers must prove that improved UX leads to higher conversion rates and lower customer support costs.</w:t>
      </w:r>
    </w:p>
    <w:p>
      <w:pPr>
        <w:pStyle w:val="BodyText"/>
      </w:pPr>
      <w:r>
        <w:rPr>
          <w:bCs/>
          <w:b/>
        </w:rPr>
        <w:t xml:space="preserve">Talent Gap:</w:t>
      </w:r>
      <w:r>
        <w:t xml:space="preserve">While demand is high, the supply of senior-level UX/UI talent in Turkey Istanbul lags behind. Many professionals are self-taught or transition from graphic design without formal UX research training. This creates a significant opportunity for those who combine creative skills with analytical rigor. Companies in Turkey Istanbul are increasingly investing in training and upskilling their teams, recognizing that good design is a competitive advantage.</w:t>
      </w:r>
    </w:p>
    <w:bookmarkEnd w:id="23"/>
    <w:bookmarkStart w:id="24" w:name="X28df8dca120744ae211e56334b891eea8f3bab0"/>
    <w:p>
      <w:pPr>
        <w:pStyle w:val="Heading2"/>
      </w:pPr>
      <w:r>
        <w:t xml:space="preserve">The Future of UX/UI Design in Turkey Istanbul</w:t>
      </w:r>
    </w:p>
    <w:p>
      <w:pPr>
        <w:pStyle w:val="FirstParagraph"/>
      </w:pPr>
      <w:r>
        <w:t xml:space="preserve">Looking ahead, the role of the UX/UI Designer in Turkey will continue to evolve. With the rise of Artificial Intelligence (AI) and Voice User Interfaces (VUI), designers must adapt their skill sets. However, human-centric design remains paramount.</w:t>
      </w:r>
    </w:p>
    <w:p>
      <w:pPr>
        <w:pStyle w:val="BodyText"/>
      </w:pPr>
      <w:r>
        <w:t xml:space="preserve">Istanbul is also seeing a surge in FinTech and HealthTech sectors. These industries require extreme precision and trust-building in their interfaces. UX/UI designers specializing in these fields will be highly sought after in Turkey Istanbul.</w:t>
      </w:r>
    </w:p>
    <w:bookmarkEnd w:id="24"/>
    <w:bookmarkStart w:id="25" w:name="conclusion"/>
    <w:p>
      <w:pPr>
        <w:pStyle w:val="Heading2"/>
      </w:pPr>
      <w:r>
        <w:t xml:space="preserve">Conclusion</w:t>
      </w:r>
    </w:p>
    <w:p>
      <w:pPr>
        <w:pStyle w:val="FirstParagraph"/>
      </w:pPr>
      <w:r>
        <w:t xml:space="preserve">In conclusion, the position of a UX/UI Designer is critical to the digital transformation of businesses operating in Turkey, with Istanbul serving as the primary catalyst for this change. The unique cultural fabric of Turkish society demands designers who can blend aesthetic excellence with functional simplicity. As Istanbul solidifies its status as a global tech hub, the need for skilled UX/UI professionals will only grow.</w:t>
      </w:r>
    </w:p>
    <w:p>
      <w:pPr>
        <w:pStyle w:val="BodyText"/>
      </w:pPr>
      <w:r>
        <w:t xml:space="preserve">For businesses in Turkey Istanbul, investing in high-quality design is not an expense but a strategic imperative. For aspiring designers, the market offers vibrant opportunities to work on impactful projects that serve millions of users. By understanding the specific needs of the Turkish market and leveraging Istanbul’s dynamic ecosystem, UX/UI Designers can drive innovation and create digital experiences that truly resonate with users.</w:t>
      </w:r>
    </w:p>
    <w:p>
      <w:pPr>
        <w:pStyle w:val="BodyText"/>
      </w:pPr>
      <w:r>
        <w:rPr>
          <w:iCs/>
          <w:i/>
        </w:rPr>
        <w:t xml:space="preserve">This document highlights why "UX UI Designer" proficiency is essential for success in "Turkey Istanbul," affirming that design is a key driver of economic and technological growth in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UX/UI Design in Turkey Istanbul</dc:title>
  <dc:creator/>
  <dc:language>en</dc:language>
  <cp:keywords/>
  <dcterms:created xsi:type="dcterms:W3CDTF">2026-07-29T15:11:46Z</dcterms:created>
  <dcterms:modified xsi:type="dcterms:W3CDTF">2026-07-29T15:11:46Z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