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f2f7a72027cdc9fe5b2acfaad8746c1ca5ce71c"/>
    <w:p>
      <w:pPr>
        <w:pStyle w:val="Heading1"/>
      </w:pPr>
      <w:r>
        <w:t xml:space="preserve">The Strategic Role of the UX UI Designer in United States Miami</w:t>
      </w:r>
    </w:p>
    <w:p>
      <w:pPr>
        <w:pStyle w:val="FirstParagraph"/>
      </w:pPr>
      <w:r>
        <w:rPr>
          <w:bCs/>
          <w:b/>
        </w:rPr>
        <w:t xml:space="preserve">Abstract:</w:t>
      </w:r>
      <w:r>
        <w:br/>
      </w:r>
      <w:r>
        <w:t xml:space="preserve">This research paper explores the critical importance of User Experience (UX) and User Interface (UI) designers within the dynamic digital landscape of United States Miami. As a global gateway for commerce, culture, and innovation in Latin America and the Caribbean, Miami presents unique challenges and opportunities for digital product development. This document analyzes how specialized design professionals bridge the gap between complex technological capabilities and user-centric needs in this specific geographic region. By examining local market trends, cultural nuances, and economic drivers, this paper argues that effective UX/UI design is not merely an aesthetic choice but a fundamental business strategy in United States Miami.</w:t>
      </w:r>
    </w:p>
    <w:bookmarkStart w:id="20" w:name="introduction"/>
    <w:p>
      <w:pPr>
        <w:pStyle w:val="Heading2"/>
      </w:pPr>
      <w:r>
        <w:t xml:space="preserve">Introduction</w:t>
      </w:r>
    </w:p>
    <w:p>
      <w:pPr>
        <w:pStyle w:val="FirstParagraph"/>
      </w:pPr>
      <w:r>
        <w:t xml:space="preserve">In the contemporary digital economy, the interface through which users interact with technology is paramount. The roles of User Experience (UX) and User Interface (UI) designers have evolved from supplementary creative tasks to central strategic functions in business operations. Nowhere is this evolution more critical than in United States Miami, a city that serves as a pivotal hub for international trade, tourism, fintech innovation, and real estate development. For businesses operating in this vibrant metropolitan area of the</w:t>
      </w:r>
      <w:r>
        <w:t xml:space="preserve"> </w:t>
      </w:r>
      <w:r>
        <w:rPr>
          <w:bCs/>
          <w:b/>
        </w:rPr>
        <w:t xml:space="preserve">United States</w:t>
      </w:r>
      <w:r>
        <w:t xml:space="preserve">, engaging a skilled</w:t>
      </w:r>
      <w:r>
        <w:t xml:space="preserve"> </w:t>
      </w:r>
      <w:r>
        <w:rPr>
          <w:bCs/>
          <w:b/>
        </w:rPr>
        <w:t xml:space="preserve">UX UI Designer</w:t>
      </w:r>
      <w:r>
        <w:t xml:space="preserve"> </w:t>
      </w:r>
      <w:r>
        <w:t xml:space="preserve">is essential to capturing market share and fostering customer loyalty.</w:t>
      </w:r>
    </w:p>
    <w:p>
      <w:pPr>
        <w:pStyle w:val="BodyText"/>
      </w:pPr>
      <w:r>
        <w:t xml:space="preserve">The convergence of technology and human behavior requires a deep understanding of local demographics, cultural expectations, and technological infrastructure. In United States Miami, the population is notably diverse, with significant populations speaking Spanish, Portuguese, Haitian Creole, and various European languages. This linguistic diversity necessitates that the</w:t>
      </w:r>
      <w:r>
        <w:t xml:space="preserve"> </w:t>
      </w:r>
      <w:r>
        <w:rPr>
          <w:bCs/>
          <w:b/>
        </w:rPr>
        <w:t xml:space="preserve">UX UI Designer</w:t>
      </w:r>
      <w:r>
        <w:t xml:space="preserve"> </w:t>
      </w:r>
      <w:r>
        <w:t xml:space="preserve">employ inclusive design principles to ensure accessibility and usability for a global yet locally rooted user base.</w:t>
      </w:r>
    </w:p>
    <w:bookmarkEnd w:id="20"/>
    <w:bookmarkStart w:id="21" w:name="X9f8d9f99b2c8d545d017a8172470c7d4ba8e333"/>
    <w:p>
      <w:pPr>
        <w:pStyle w:val="Heading2"/>
      </w:pPr>
      <w:r>
        <w:t xml:space="preserve">The Economic Context of United States Miami</w:t>
      </w:r>
    </w:p>
    <w:p>
      <w:pPr>
        <w:pStyle w:val="FirstParagraph"/>
      </w:pPr>
      <w:r>
        <w:t xml:space="preserve">Miami has transformed significantly over the past decade, shedding its image solely as a tourist destination to become a thriving tech hub often referred to as "Silicon Beach." This transformation is driven by an influx of startups, established corporations establishing regional headquarters, and a robust venture capital ecosystem. In this competitive environment, digital products must stand out. A poorly designed interface can lead to high bounce rates and lost revenue, while a well-crafted</w:t>
      </w:r>
      <w:r>
        <w:t xml:space="preserve"> </w:t>
      </w:r>
      <w:r>
        <w:rPr>
          <w:bCs/>
          <w:b/>
        </w:rPr>
        <w:t xml:space="preserve">UX UI</w:t>
      </w:r>
      <w:r>
        <w:t xml:space="preserve"> </w:t>
      </w:r>
      <w:r>
        <w:t xml:space="preserve">strategy can drive engagement and conversion.</w:t>
      </w:r>
    </w:p>
    <w:p>
      <w:pPr>
        <w:pStyle w:val="BodyText"/>
      </w:pPr>
      <w:r>
        <w:t xml:space="preserve">The real estate sector in United States Miami is another area where the role of the</w:t>
      </w:r>
      <w:r>
        <w:t xml:space="preserve"> </w:t>
      </w:r>
      <w:r>
        <w:rPr>
          <w:bCs/>
          <w:b/>
        </w:rPr>
        <w:t xml:space="preserve">UX UI Designer</w:t>
      </w:r>
      <w:r>
        <w:t xml:space="preserve"> </w:t>
      </w:r>
      <w:r>
        <w:t xml:space="preserve">is paramount. With high-value transactions occurring online, potential buyers require intuitive platforms that provide clear information, virtual tours, and seamless communication channels. The complexity of these transactions demands a sophisticated level of UX design to manage user expectations and reduce friction in the decision-making process.</w:t>
      </w:r>
    </w:p>
    <w:bookmarkEnd w:id="21"/>
    <w:bookmarkStart w:id="22" w:name="cultural-nuances-and-localization"/>
    <w:p>
      <w:pPr>
        <w:pStyle w:val="Heading2"/>
      </w:pPr>
      <w:r>
        <w:t xml:space="preserve">Cultural Nuances and Localization</w:t>
      </w:r>
    </w:p>
    <w:p>
      <w:pPr>
        <w:pStyle w:val="FirstParagraph"/>
      </w:pPr>
      <w:r>
        <w:t xml:space="preserve">One of the most distinct aspects of designing for United States Miami is the cultural duality. The city acts as a bridge between North America and Latin America/Caribbean markets. Therefore, a generic American approach to design may fail to resonate with local users or international clients looking to enter this market. A competent</w:t>
      </w:r>
      <w:r>
        <w:t xml:space="preserve"> </w:t>
      </w:r>
      <w:r>
        <w:rPr>
          <w:bCs/>
          <w:b/>
        </w:rPr>
        <w:t xml:space="preserve">UX UI Designer</w:t>
      </w:r>
      <w:r>
        <w:t xml:space="preserve"> </w:t>
      </w:r>
      <w:r>
        <w:t xml:space="preserve">must understand these nuances.</w:t>
      </w:r>
    </w:p>
    <w:p>
      <w:pPr>
        <w:pStyle w:val="BodyText"/>
      </w:pPr>
      <w:r>
        <w:rPr>
          <w:bCs/>
          <w:b/>
        </w:rPr>
        <w:t xml:space="preserve">Cultural Adaptation:</w:t>
      </w:r>
    </w:p>
    <w:p>
      <w:pPr>
        <w:numPr>
          <w:ilvl w:val="0"/>
          <w:numId w:val="1001"/>
        </w:numPr>
        <w:pStyle w:val="Compact"/>
      </w:pPr>
      <w:r>
        <w:rPr>
          <w:bCs/>
          <w:b/>
        </w:rPr>
        <w:t xml:space="preserve">Linguistic Inclusivity:</w:t>
      </w:r>
      <w:r>
        <w:t xml:space="preserve"> </w:t>
      </w:r>
      <w:r>
        <w:t xml:space="preserve">Interfaces often require robust multi-language support. The design system must accommodate text expansion and contraction, particularly when translating from English to Spanish or Portuguese.</w:t>
      </w:r>
    </w:p>
    <w:p>
      <w:pPr>
        <w:numPr>
          <w:ilvl w:val="0"/>
          <w:numId w:val="1001"/>
        </w:numPr>
        <w:pStyle w:val="Compact"/>
      </w:pPr>
      <w:r>
        <w:rPr>
          <w:bCs/>
          <w:b/>
        </w:rPr>
        <w:t xml:space="preserve">Aesthetic Preferences:UX UI Designer</w:t>
      </w:r>
      <w:r>
        <w:t xml:space="preserve"> </w:t>
      </w:r>
      <w:r>
        <w:t xml:space="preserve">must balance global design standards with local aesthetic sensibilities.</w:t>
      </w:r>
    </w:p>
    <w:p>
      <w:pPr>
        <w:numPr>
          <w:ilvl w:val="0"/>
          <w:numId w:val="1001"/>
        </w:numPr>
        <w:pStyle w:val="Compact"/>
      </w:pPr>
      <w:r>
        <w:t xml:space="preserve">User Behavior:</w:t>
      </w:r>
    </w:p>
    <w:bookmarkEnd w:id="22"/>
    <w:bookmarkStart w:id="23" w:name="X723b8c1935bfcb24d28d57a4aa31c67cd2c7a98"/>
    <w:p>
      <w:pPr>
        <w:pStyle w:val="Heading2"/>
      </w:pPr>
      <w:r>
        <w:t xml:space="preserve">The Intersection of Tourism and Hospitality</w:t>
      </w:r>
    </w:p>
    <w:p>
      <w:pPr>
        <w:pStyle w:val="FirstParagraph"/>
      </w:pPr>
      <w:r>
        <w:t xml:space="preserve">Tourism is the lifeblood of United States Miami. Millions of visitors arrive annually, seeking luxury experiences, nightlife, dining, and cultural events. For hospitality businesses—hotels, restaurants, and event venues—the digital touchpoint is often the first interaction a guest has with the brand. Here, the</w:t>
      </w:r>
      <w:r>
        <w:t xml:space="preserve"> </w:t>
      </w:r>
      <w:r>
        <w:rPr>
          <w:bCs/>
          <w:b/>
        </w:rPr>
        <w:t xml:space="preserve">UX UI Designer</w:t>
      </w:r>
      <w:r>
        <w:t xml:space="preserve"> </w:t>
      </w:r>
      <w:r>
        <w:t xml:space="preserve">plays a crucial role in curating the pre-arrival experience.</w:t>
      </w:r>
    </w:p>
    <w:p>
      <w:pPr>
        <w:pStyle w:val="BodyText"/>
      </w:pPr>
      <w:r>
        <w:t xml:space="preserve">A seamless booking engine, clear navigation of amenities, and accessible customer service features are standard expectations. However, to truly excel in United States Miami’s competitive hospitality sector, the design must evoke emotion. The</w:t>
      </w:r>
      <w:r>
        <w:t xml:space="preserve"> </w:t>
      </w:r>
      <w:r>
        <w:rPr>
          <w:bCs/>
          <w:b/>
        </w:rPr>
        <w:t xml:space="preserve">UX UI Designer</w:t>
      </w:r>
      <w:r>
        <w:t xml:space="preserve"> </w:t>
      </w:r>
      <w:r>
        <w:t xml:space="preserve">uses visual hierarchy and micro-interactions to create a sense of anticipation and luxury before the guest even steps foot in the city. Failure to provide a frictionless digital experience can result in negative reviews that directly impact business viability.</w:t>
      </w:r>
    </w:p>
    <w:bookmarkEnd w:id="23"/>
    <w:bookmarkStart w:id="24" w:name="fintech-and-innovation-hubs"/>
    <w:p>
      <w:pPr>
        <w:pStyle w:val="Heading2"/>
      </w:pPr>
      <w:r>
        <w:t xml:space="preserve">Fintech and Innovation Hubs</w:t>
      </w:r>
    </w:p>
    <w:p>
      <w:pPr>
        <w:pStyle w:val="FirstParagraph"/>
      </w:pPr>
      <w:r>
        <w:t xml:space="preserve">Miami’s rise as a fintech hub, fueled by Bitcoin Beach and numerous blockchain startups, introduces another layer of complexity for designers. Financial applications require an immense degree of trust. Users must feel secure when entering sensitive data or managing investments. The</w:t>
      </w:r>
      <w:r>
        <w:t xml:space="preserve"> </w:t>
      </w:r>
      <w:r>
        <w:rPr>
          <w:bCs/>
          <w:b/>
        </w:rPr>
        <w:t xml:space="preserve">UX UI Designer</w:t>
      </w:r>
      <w:r>
        <w:t xml:space="preserve"> </w:t>
      </w:r>
      <w:r>
        <w:t xml:space="preserve">in this sector must balance innovation with clarity.</w:t>
      </w:r>
    </w:p>
    <w:p>
      <w:pPr>
        <w:pStyle w:val="BodyText"/>
      </w:pPr>
      <w:r>
        <w:t xml:space="preserve">Data visualization is a key component here. Complex financial data must be presented in an easily digestible format without overwhelming the user. Furthermore, security features such as two-factor authentication and biometric logins must be integrated into the interface without disrupting the flow of use. In United States Miami, where fintech startups are vying for attention against traditional banks, a superior</w:t>
      </w:r>
      <w:r>
        <w:t xml:space="preserve"> </w:t>
      </w:r>
      <w:r>
        <w:rPr>
          <w:bCs/>
          <w:b/>
        </w:rPr>
        <w:t xml:space="preserve">UX UI</w:t>
      </w:r>
      <w:r>
        <w:t xml:space="preserve"> </w:t>
      </w:r>
      <w:r>
        <w:t xml:space="preserve">can be the deciding factor for user adoption.</w:t>
      </w:r>
    </w:p>
    <w:bookmarkEnd w:id="24"/>
    <w:bookmarkStart w:id="25" w:name="talent-acquisition-and-retention"/>
    <w:p>
      <w:pPr>
        <w:pStyle w:val="Heading2"/>
      </w:pPr>
      <w:r>
        <w:t xml:space="preserve">Talent Acquisition and Retention</w:t>
      </w:r>
    </w:p>
    <w:p>
      <w:pPr>
        <w:pStyle w:val="FirstParagraph"/>
      </w:pPr>
      <w:r>
        <w:t xml:space="preserve">The demand for skilled</w:t>
      </w:r>
      <w:r>
        <w:t xml:space="preserve"> </w:t>
      </w:r>
      <w:r>
        <w:rPr>
          <w:bCs/>
          <w:b/>
        </w:rPr>
        <w:t xml:space="preserve">UX UI Designers</w:t>
      </w:r>
      <w:r>
        <w:t xml:space="preserve"> </w:t>
      </w:r>
      <w:r>
        <w:t xml:space="preserve">in United States Miami has led to a competitive talent market. Local universities and coding bootcamps are increasingly focusing on design thinking, but the supply still struggles to meet the rapid growth of tech companies. Businesses operating in this region must invest heavily in attracting top-tier design talent.</w:t>
      </w:r>
    </w:p>
    <w:p>
      <w:pPr>
        <w:pStyle w:val="BodyText"/>
      </w:pPr>
      <w:r>
        <w:t xml:space="preserve">This involves creating work environments that value creativity, offer competitive compensation, and provide opportunities for professional growth. Companies that fail to recognize the strategic value of their design teams often struggle with product-market fit and user retention. Recognizing the</w:t>
      </w:r>
      <w:r>
        <w:t xml:space="preserve"> </w:t>
      </w:r>
      <w:r>
        <w:rPr>
          <w:bCs/>
          <w:b/>
        </w:rPr>
        <w:t xml:space="preserve">UX UI Designer</w:t>
      </w:r>
      <w:r>
        <w:t xml:space="preserve"> </w:t>
      </w:r>
      <w:r>
        <w:t xml:space="preserve">as a core stakeholder in product development is essential for long-term success in United States Miami.</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 United States Miami is multifaceted and indispensable. From navigating the cultural complexities of a diverse population to supporting high-stakes industries like real estate and fintech, design professionals are central to the region’s digital success. As United States Miami continues to solidify its position as a global innovation hub, the emphasis on user-centered design will only intensify.</w:t>
      </w:r>
    </w:p>
    <w:p>
      <w:pPr>
        <w:pStyle w:val="BodyText"/>
      </w:pPr>
      <w:r>
        <w:t xml:space="preserve">Businesses that invest in high-quality</w:t>
      </w:r>
      <w:r>
        <w:t xml:space="preserve"> </w:t>
      </w:r>
      <w:r>
        <w:rPr>
          <w:bCs/>
          <w:b/>
        </w:rPr>
        <w:t xml:space="preserve">UX UI</w:t>
      </w:r>
      <w:r>
        <w:t xml:space="preserve"> </w:t>
      </w:r>
      <w:r>
        <w:t xml:space="preserve">design are not just improving their products; they are building trust, enhancing accessibility, and fostering a deeper connection with their users. For stakeholders in United States Miami, understanding and prioritizing the expertise of a</w:t>
      </w:r>
      <w:r>
        <w:t xml:space="preserve"> </w:t>
      </w:r>
      <w:r>
        <w:rPr>
          <w:bCs/>
          <w:b/>
        </w:rPr>
        <w:t xml:space="preserve">UX UI Designer</w:t>
      </w:r>
      <w:r>
        <w:t xml:space="preserve"> </w:t>
      </w:r>
      <w:r>
        <w:t xml:space="preserve">is no longer optional—it is a strategic imperative for growth and sustainability in the digital age.</w:t>
      </w:r>
    </w:p>
    <w:bookmarkEnd w:id="26"/>
    <w:bookmarkStart w:id="27" w:name="references"/>
    <w:p>
      <w:pPr>
        <w:pStyle w:val="Heading2"/>
      </w:pPr>
      <w:r>
        <w:t xml:space="preserve">References</w:t>
      </w:r>
    </w:p>
    <w:p>
      <w:pPr>
        <w:numPr>
          <w:ilvl w:val="0"/>
          <w:numId w:val="1002"/>
        </w:numPr>
        <w:pStyle w:val="Compact"/>
      </w:pPr>
      <w:r>
        <w:t xml:space="preserve">Miami Dade College. (2023). *Digital Skills and Workforce Development Report*. Miami, FL.</w:t>
      </w:r>
    </w:p>
    <w:p>
      <w:pPr>
        <w:numPr>
          <w:ilvl w:val="0"/>
          <w:numId w:val="1002"/>
        </w:numPr>
        <w:pStyle w:val="Compact"/>
      </w:pPr>
      <w:r>
        <w:t xml:space="preserve">Norman, D. A. (2013). *The Design of Everyday Things*. Basic Books.</w:t>
      </w:r>
    </w:p>
    <w:p>
      <w:pPr>
        <w:numPr>
          <w:ilvl w:val="0"/>
          <w:numId w:val="1002"/>
        </w:numPr>
        <w:pStyle w:val="Compact"/>
      </w:pPr>
      <w:r>
        <w:t xml:space="preserve">Gartner Research. (2024). *Top Strategic Technology Trends for User Experience in Emerging Markets*.</w:t>
      </w:r>
    </w:p>
    <w:p>
      <w:pPr>
        <w:numPr>
          <w:ilvl w:val="0"/>
          <w:numId w:val="1002"/>
        </w:numPr>
        <w:pStyle w:val="Compact"/>
      </w:pPr>
      <w:r>
        <w:t xml:space="preserve">Miami Downtown Development Authority. (2023). *Economic Impact of the Tech Sector in Miami-Dade County*.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United States Miami</dc:title>
  <dc:creator/>
  <dc:language>en</dc:language>
  <cp:keywords/>
  <dcterms:created xsi:type="dcterms:W3CDTF">2026-07-29T16:25:30Z</dcterms:created>
  <dcterms:modified xsi:type="dcterms:W3CDTF">2026-07-29T16:25:30Z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