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Role</w:t>
      </w:r>
      <w:r>
        <w:t xml:space="preserve"> </w:t>
      </w:r>
      <w:r>
        <w:t xml:space="preserve">in</w:t>
      </w:r>
      <w:r>
        <w:t xml:space="preserve"> </w:t>
      </w:r>
      <w:r>
        <w:t xml:space="preserve">Uzbekistan</w:t>
      </w:r>
      <w:r>
        <w:t xml:space="preserve"> </w:t>
      </w:r>
      <w:r>
        <w:t xml:space="preserve">Tashkent</w:t>
      </w:r>
    </w:p>
    <w:bookmarkStart w:id="20" w:name="X6da26cbb090de656ef3f877e1d84f500bd17f23"/>
    <w:p>
      <w:pPr>
        <w:pStyle w:val="Heading1"/>
      </w:pPr>
      <w:r>
        <w:t xml:space="preserve">The Strategic Evolution of the UX/UI Designer in Uzbekistan Tashkent: Bridging Digital Transformation and Cultural Identity</w:t>
      </w:r>
    </w:p>
    <w:bookmarkEnd w:id="20"/>
    <w:p>
      <w:pPr>
        <w:pStyle w:val="FirstParagraph"/>
      </w:pPr>
      <w:r>
        <w:rPr>
          <w:bCs/>
          <w:b/>
        </w:rPr>
        <w:t xml:space="preserve">Abstract:</w:t>
      </w:r>
      <w:r>
        <w:br/>
      </w:r>
      <w:r>
        <w:br/>
      </w:r>
      <w:r>
        <w:t xml:space="preserve">This research paper examines the critical role of the User Experience (UX) and User Interface (UI) Designer within the rapidly evolving digital landscape of Uzbekistan Tashkent. As Tashkent emerges as a central hub for technological innovation in Central Asia, the demand for high-quality digital products has surged. This document analyzes how UX UI Designers are not merely visual creatives but strategic facilitators of economic growth, cultural preservation, and user-centric governance in Uzbekistan Tashkent. Through an examination of local market trends, educational initiatives, and socio-economic factors, this paper argues that the integration of human-centered design principles is essential for the sustainable development of Tashkent’s digital ecosystem.</w:t>
      </w:r>
    </w:p>
    <w:bookmarkStart w:id="21" w:name="Xd9969069d0c03a1e9c88cb86e356ef38323296d"/>
    <w:p>
      <w:pPr>
        <w:pStyle w:val="Heading2"/>
      </w:pPr>
      <w:r>
        <w:t xml:space="preserve">1. Introduction: The Digital Renaissance in Uzbekistan Tashkent</w:t>
      </w:r>
    </w:p>
    <w:p>
      <w:pPr>
        <w:pStyle w:val="FirstParagraph"/>
      </w:pPr>
      <w:r>
        <w:t xml:space="preserve">In recent years, Uzbekistan Tashkent has undergone a profound transformation, shifting from a centrally planned economy to one of the most dynamic liberalizing markets in Central Asia. At the heart of this shift is the government’s aggressive digitalization agenda, aimed at modernizing public services, boosting foreign direct investment, and fostering a competitive tech sector. However, technology alone does not guarantee success; accessibility and usability are paramount. This is where the</w:t>
      </w:r>
      <w:r>
        <w:t xml:space="preserve"> </w:t>
      </w:r>
      <w:r>
        <w:rPr>
          <w:bCs/>
          <w:b/>
        </w:rPr>
        <w:t xml:space="preserve">UX UI Designer</w:t>
      </w:r>
      <w:r>
        <w:t xml:space="preserve"> </w:t>
      </w:r>
      <w:r>
        <w:t xml:space="preserve">becomes indispensable.</w:t>
      </w:r>
    </w:p>
    <w:p>
      <w:pPr>
        <w:pStyle w:val="BodyText"/>
      </w:pPr>
      <w:r>
        <w:t xml:space="preserve">The city of Uzbekistan Tashkent serves as the primary epicenter for this technological renaissance. With a population that is increasingly young, internet-savvy, and mobile-first, the expectations for digital interactions have risen sharply. The role of the</w:t>
      </w:r>
      <w:r>
        <w:t xml:space="preserve"> </w:t>
      </w:r>
      <w:r>
        <w:rPr>
          <w:bCs/>
          <w:b/>
        </w:rPr>
        <w:t xml:space="preserve">UX UI Designer</w:t>
      </w:r>
      <w:r>
        <w:t xml:space="preserve"> </w:t>
      </w:r>
      <w:r>
        <w:t xml:space="preserve">in Uzbekistan Tashkent has evolved from a niche creative position to a core strategic function within startups, corporate entities, and government agencies. This paper explores how these professionals navigate the unique cultural and technological contours of Uzbekistan Tashkent to create products that resonate with local users while meeting global standards.</w:t>
      </w:r>
    </w:p>
    <w:bookmarkEnd w:id="21"/>
    <w:bookmarkStart w:id="22" w:name="Xa3c9d7a2b99c9370757e9f11460b014515bc8c3"/>
    <w:p>
      <w:pPr>
        <w:pStyle w:val="Heading2"/>
      </w:pPr>
      <w:r>
        <w:t xml:space="preserve">2. Defining the Role: Beyond Aesthetics in a Transitional Market</w:t>
      </w:r>
    </w:p>
    <w:p>
      <w:pPr>
        <w:pStyle w:val="FirstParagraph"/>
      </w:pPr>
      <w:r>
        <w:t xml:space="preserve">To understand the impact of an</w:t>
      </w:r>
      <w:r>
        <w:t xml:space="preserve"> </w:t>
      </w:r>
      <w:r>
        <w:rPr>
          <w:bCs/>
          <w:b/>
        </w:rPr>
        <w:t xml:space="preserve">UX UI Designer</w:t>
      </w:r>
      <w:r>
        <w:t xml:space="preserve">, one must distinguish between User Experience (UX) and User Interface (UI). UX refers to the overall feel of an experience, focusing on usability, accessibility, and efficiency. UI concerns the visual elements—typography, color palettes, button placement—that users interact with. In mature markets like Silicon Valley or Western Europe these roles are well-defined. However in Uzbekistan Tashkent the definition is expanding.</w:t>
      </w:r>
    </w:p>
    <w:p>
      <w:pPr>
        <w:pStyle w:val="BodyText"/>
      </w:pPr>
      <w:r>
        <w:t xml:space="preserve">Due to the relatively recent introduction of modern design thinking methodologies in Uzbekistan Tashkent many</w:t>
      </w:r>
      <w:r>
        <w:t xml:space="preserve"> </w:t>
      </w:r>
      <w:r>
        <w:rPr>
          <w:bCs/>
          <w:b/>
        </w:rPr>
        <w:t xml:space="preserve">UX UI Designer</w:t>
      </w:r>
      <w:r>
        <w:t xml:space="preserve"> </w:t>
      </w:r>
      <w:r>
        <w:t xml:space="preserve">professionals act as hybrid roles, bridging the gap between technical implementation and user empathy. They are tasked with educating clients and stakeholders on why research-driven design yields higher return on investment than aesthetically pleasing but functionally flawed products. In the context of Uzbekistan Tashkent’s developing startup ecosystem, the</w:t>
      </w:r>
      <w:r>
        <w:t xml:space="preserve"> </w:t>
      </w:r>
      <w:r>
        <w:rPr>
          <w:bCs/>
          <w:b/>
        </w:rPr>
        <w:t xml:space="preserve">UX UI Designer</w:t>
      </w:r>
      <w:r>
        <w:t xml:space="preserve"> </w:t>
      </w:r>
      <w:r>
        <w:t xml:space="preserve">often functions as a product manager, ensuring that digital solutions align with actual user needs rather than assumed requirements.</w:t>
      </w:r>
    </w:p>
    <w:bookmarkEnd w:id="22"/>
    <w:bookmarkStart w:id="25" w:name="Xbd3ff36038ebcc7ae57d7edc4fa264da8193c22"/>
    <w:p>
      <w:pPr>
        <w:pStyle w:val="Heading2"/>
      </w:pPr>
      <w:r>
        <w:t xml:space="preserve">3. Cultural Nuances and Localization: The Unique Context of Uzbekistan Tashkent</w:t>
      </w:r>
    </w:p>
    <w:p>
      <w:pPr>
        <w:pStyle w:val="FirstParagraph"/>
      </w:pPr>
      <w:r>
        <w:t xml:space="preserve">A critical aspect of designing for Uzbekistan Tashkent is understanding the local cultural context. Digital products cannot simply be translated from Russian or English; they must be localized to reflect the values, language nuances, and behavioral patterns of users in Uzbekistan Tashkent. The</w:t>
      </w:r>
      <w:r>
        <w:t xml:space="preserve"> </w:t>
      </w:r>
      <w:r>
        <w:rPr>
          <w:bCs/>
          <w:b/>
        </w:rPr>
        <w:t xml:space="preserve">UX UI Designer</w:t>
      </w:r>
      <w:r>
        <w:t xml:space="preserve"> </w:t>
      </w:r>
      <w:r>
        <w:t xml:space="preserve">plays a pivotal role in this localization process.</w:t>
      </w:r>
    </w:p>
    <w:bookmarkStart w:id="23" w:name="language-and-typography"/>
    <w:p>
      <w:pPr>
        <w:pStyle w:val="Heading3"/>
      </w:pPr>
      <w:r>
        <w:t xml:space="preserve">3.1 Language and Typography</w:t>
      </w:r>
    </w:p>
    <w:p>
      <w:pPr>
        <w:pStyle w:val="FirstParagraph"/>
      </w:pPr>
      <w:r>
        <w:t xml:space="preserve">The transition from Cyrillic to Latin script for the Uzbek language has created unique challenges for typography and interface layout in Uzbekistan Tashkent. An expert</w:t>
      </w:r>
      <w:r>
        <w:t xml:space="preserve"> </w:t>
      </w:r>
      <w:r>
        <w:rPr>
          <w:bCs/>
          <w:b/>
        </w:rPr>
        <w:t xml:space="preserve">UX UI Designer</w:t>
      </w:r>
      <w:r>
        <w:t xml:space="preserve"> </w:t>
      </w:r>
      <w:r>
        <w:t xml:space="preserve">must understand how these linguistic shifts impact visual hierarchy and readability. For users in Uzbekistan Tashkent, clarity is not just a preference but a necessity, especially as the population adapts to new digital infrastructures.</w:t>
      </w:r>
    </w:p>
    <w:bookmarkEnd w:id="23"/>
    <w:bookmarkStart w:id="24" w:name="trust-and-digital-literacy"/>
    <w:p>
      <w:pPr>
        <w:pStyle w:val="Heading3"/>
      </w:pPr>
      <w:r>
        <w:t xml:space="preserve">3.2 Trust and Digital Literacy</w:t>
      </w:r>
    </w:p>
    <w:p>
      <w:pPr>
        <w:pStyle w:val="FirstParagraph"/>
      </w:pPr>
      <w:r>
        <w:t xml:space="preserve">In many regions of Uzbekistan Tashkent trust in online transactions is still developing. Therefore, the UI design must prioritize transparency and clarity to build user confidence. An</w:t>
      </w:r>
      <w:r>
        <w:t xml:space="preserve"> </w:t>
      </w:r>
      <w:r>
        <w:rPr>
          <w:bCs/>
          <w:b/>
        </w:rPr>
        <w:t xml:space="preserve">UX UI Designer</w:t>
      </w:r>
      <w:r>
        <w:t xml:space="preserve"> </w:t>
      </w:r>
      <w:r>
        <w:t xml:space="preserve">working in this environment focuses heavily on reducing cognitive load, minimizing steps in transactional flows, and providing clear feedback mechanisms to reassure users that their data and money are safe.</w:t>
      </w:r>
    </w:p>
    <w:bookmarkEnd w:id="24"/>
    <w:bookmarkEnd w:id="25"/>
    <w:bookmarkStart w:id="26" w:name="X8fdb5874e45f2af192389133ffb9e5d6aa1d31d"/>
    <w:p>
      <w:pPr>
        <w:pStyle w:val="Heading2"/>
      </w:pPr>
      <w:r>
        <w:t xml:space="preserve">4. Economic Impact: The UX/UI Designer as an Economic Driver</w:t>
      </w:r>
    </w:p>
    <w:p>
      <w:pPr>
        <w:pStyle w:val="FirstParagraph"/>
      </w:pPr>
      <w:r>
        <w:t xml:space="preserve">The presence of skilled</w:t>
      </w:r>
      <w:r>
        <w:t xml:space="preserve"> </w:t>
      </w:r>
      <w:r>
        <w:rPr>
          <w:bCs/>
          <w:b/>
        </w:rPr>
        <w:t xml:space="preserve">UX UI Designers</w:t>
      </w:r>
      <w:r>
        <w:t xml:space="preserve"> </w:t>
      </w:r>
      <w:r>
        <w:t xml:space="preserve">in Uzbekistan Tashkent has a direct correlation with economic competitiveness. As foreign tech companies enter the Central Asian market, they seek local partners who understand both the technical capabilities and the user expectations of the region. A well-designed app or website reduces customer support costs, increases conversion rates, and enhances brand loyalty.</w:t>
      </w:r>
    </w:p>
    <w:p>
      <w:pPr>
        <w:pStyle w:val="BodyText"/>
      </w:pPr>
      <w:r>
        <w:t xml:space="preserve">In Uzbekistan Tashkent, where many businesses are transitioning from traditional models to digital-first strategies, the</w:t>
      </w:r>
      <w:r>
        <w:t xml:space="preserve"> </w:t>
      </w:r>
      <w:r>
        <w:rPr>
          <w:bCs/>
          <w:b/>
        </w:rPr>
        <w:t xml:space="preserve">UX UI Designer</w:t>
      </w:r>
      <w:r>
        <w:t xml:space="preserve"> </w:t>
      </w:r>
      <w:r>
        <w:t xml:space="preserve">acts as a catalyst for this transition. By creating intuitive e-commerce platforms for local retailers or streamlined dashboards for fintech startups in Uzbekistan Tashkent these designers facilitate broader financial inclusion and market expansion. The ability of an</w:t>
      </w:r>
      <w:r>
        <w:t xml:space="preserve"> </w:t>
      </w:r>
      <w:r>
        <w:rPr>
          <w:bCs/>
          <w:b/>
        </w:rPr>
        <w:t xml:space="preserve">UX UI Designer</w:t>
      </w:r>
      <w:r>
        <w:t xml:space="preserve"> </w:t>
      </w:r>
      <w:r>
        <w:t xml:space="preserve">to reduce friction in user journeys is directly linked to increased revenue for businesses operating in Uzbekistan Tashkent.</w:t>
      </w:r>
    </w:p>
    <w:bookmarkEnd w:id="26"/>
    <w:bookmarkStart w:id="27" w:name="Xd9affd92b3c7708ee5c68879706d0c7243d5314"/>
    <w:p>
      <w:pPr>
        <w:pStyle w:val="Heading2"/>
      </w:pPr>
      <w:r>
        <w:t xml:space="preserve">5. Education and Talent Development: Building the Future Workforce</w:t>
      </w:r>
    </w:p>
    <w:p>
      <w:pPr>
        <w:pStyle w:val="FirstParagraph"/>
      </w:pPr>
      <w:r>
        <w:t xml:space="preserve">The growth of the UX/UI sector in Uzbekistan Tashkent is supported by a new generation of educational institutions and boot camps. Recognizing the demand, universities in Uzbekistan Tashkent are incorporating design thinking into their curricula, while international collaborations bring global best practices to local learners. This surge in education ensures that the talent pool for</w:t>
      </w:r>
      <w:r>
        <w:t xml:space="preserve"> </w:t>
      </w:r>
      <w:r>
        <w:rPr>
          <w:bCs/>
          <w:b/>
        </w:rPr>
        <w:t xml:space="preserve">UX UI Designer</w:t>
      </w:r>
      <w:r>
        <w:t xml:space="preserve"> </w:t>
      </w:r>
      <w:r>
        <w:t xml:space="preserve">roles is expanding rapidly.</w:t>
      </w:r>
    </w:p>
    <w:p>
      <w:pPr>
        <w:pStyle w:val="BodyText"/>
      </w:pPr>
      <w:r>
        <w:t xml:space="preserve">This educational boom is crucial for sustaining the digital growth of Uzbekistan Tashkent. By fostering a community of designers who are not only technically proficient but also culturally aware, Uzbekistan Tashkent can produce world-class digital products that serve both domestic and international markets. The</w:t>
      </w:r>
      <w:r>
        <w:t xml:space="preserve"> </w:t>
      </w:r>
      <w:r>
        <w:rPr>
          <w:bCs/>
          <w:b/>
        </w:rPr>
        <w:t xml:space="preserve">UX UI Designer</w:t>
      </w:r>
      <w:r>
        <w:t xml:space="preserve"> </w:t>
      </w:r>
      <w:r>
        <w:t xml:space="preserve">in Uzbekistan Tashkent is increasingly seen as a knowledge worker whose skills contribute to the country’s soft power and global integration.</w:t>
      </w:r>
    </w:p>
    <w:bookmarkEnd w:id="27"/>
    <w:bookmarkStart w:id="28" w:name="challenges-and-future-outlook"/>
    <w:p>
      <w:pPr>
        <w:pStyle w:val="Heading2"/>
      </w:pPr>
      <w:r>
        <w:t xml:space="preserve">6. Challenges and Future Outlook</w:t>
      </w:r>
    </w:p>
    <w:p>
      <w:pPr>
        <w:pStyle w:val="FirstParagraph"/>
      </w:pPr>
      <w:r>
        <w:t xml:space="preserve">Despite the progress, challenges remain. There is still a gap between theoretical knowledge and practical application in some sectors of Uzbekistan Tashkent. Furthermore, awareness among non-technical stakeholders regarding the value of UX research can be limited. Overcoming these hurdles requires continuous advocacy by senior</w:t>
      </w:r>
      <w:r>
        <w:t xml:space="preserve"> </w:t>
      </w:r>
      <w:r>
        <w:rPr>
          <w:bCs/>
          <w:b/>
        </w:rPr>
        <w:t xml:space="preserve">UX UI Designer</w:t>
      </w:r>
      <w:r>
        <w:t xml:space="preserve"> </w:t>
      </w:r>
      <w:r>
        <w:t xml:space="preserve">professionals who can demonstrate the tangible benefits of user-centered design.</w:t>
      </w:r>
    </w:p>
    <w:p>
      <w:pPr>
        <w:pStyle w:val="BodyText"/>
      </w:pPr>
      <w:r>
        <w:t xml:space="preserve">The future for an</w:t>
      </w:r>
      <w:r>
        <w:t xml:space="preserve"> </w:t>
      </w:r>
      <w:r>
        <w:rPr>
          <w:bCs/>
          <w:b/>
        </w:rPr>
        <w:t xml:space="preserve">UX UI Designer</w:t>
      </w:r>
      <w:r>
        <w:t xml:space="preserve"> </w:t>
      </w:r>
      <w:r>
        <w:t xml:space="preserve">in Uzbekistan Tashkent is promising. With the city positioning itself as a regional tech hub, the demand for sophisticated digital experiences will only grow. Artificial Intelligence and Machine Learning will likely integrate more deeply into design tools, requiring designers in Uzbekistan Tashkent to adapt their skill sets continuously.</w:t>
      </w:r>
    </w:p>
    <w:bookmarkEnd w:id="28"/>
    <w:bookmarkStart w:id="29" w:name="conclusion"/>
    <w:p>
      <w:pPr>
        <w:pStyle w:val="Heading2"/>
      </w:pPr>
      <w:r>
        <w:t xml:space="preserve">7. Conclusion</w:t>
      </w:r>
    </w:p>
    <w:p>
      <w:pPr>
        <w:pStyle w:val="FirstParagraph"/>
      </w:pPr>
      <w:r>
        <w:t xml:space="preserve">In conclusion, the role of the</w:t>
      </w:r>
      <w:r>
        <w:t xml:space="preserve"> </w:t>
      </w:r>
      <w:r>
        <w:rPr>
          <w:bCs/>
          <w:b/>
        </w:rPr>
        <w:t xml:space="preserve">UX UI Designer</w:t>
      </w:r>
      <w:r>
        <w:t xml:space="preserve"> </w:t>
      </w:r>
      <w:r>
        <w:t xml:space="preserve">in Uzbekistan Tashkent is multifaceted and vital. It extends beyond creating visually appealing interfaces to encompass economic development, cultural preservation, and user empowerment. As Uzbekistan Tashkent continues its digital transformation journey, these designers serve as the bridge between complex technologies and human needs. Investing in the professional growth of</w:t>
      </w:r>
      <w:r>
        <w:t xml:space="preserve"> </w:t>
      </w:r>
      <w:r>
        <w:rPr>
          <w:bCs/>
          <w:b/>
        </w:rPr>
        <w:t xml:space="preserve">UX UI Designers</w:t>
      </w:r>
      <w:r>
        <w:t xml:space="preserve"> </w:t>
      </w:r>
      <w:r>
        <w:t xml:space="preserve">is not just a business strategy but a national imperative for sustaining innovation in Uzbekistan Tashkent.</w:t>
      </w:r>
    </w:p>
    <w:bookmarkEnd w:id="29"/>
    <w:bookmarkStart w:id="30" w:name="references"/>
    <w:p>
      <w:pPr>
        <w:pStyle w:val="Heading2"/>
      </w:pPr>
      <w:r>
        <w:t xml:space="preserve">References</w:t>
      </w:r>
    </w:p>
    <w:p>
      <w:pPr>
        <w:numPr>
          <w:ilvl w:val="0"/>
          <w:numId w:val="1001"/>
        </w:numPr>
        <w:pStyle w:val="Compact"/>
      </w:pPr>
      <w:r>
        <w:t xml:space="preserve">National Strategy for the Development of the IT Industry of Uzbekistan, 2017-2021.</w:t>
      </w:r>
    </w:p>
    <w:p>
      <w:pPr>
        <w:numPr>
          <w:ilvl w:val="0"/>
          <w:numId w:val="1001"/>
        </w:numPr>
        <w:pStyle w:val="Compact"/>
      </w:pPr>
      <w:r>
        <w:t xml:space="preserve">"Digital Transformation in Central Asia: Opportunities and Challenges." Journal of Asian Economics, Vol. 45, 2019.</w:t>
      </w:r>
    </w:p>
    <w:p>
      <w:pPr>
        <w:numPr>
          <w:ilvl w:val="0"/>
          <w:numId w:val="1001"/>
        </w:numPr>
        <w:pStyle w:val="Compact"/>
      </w:pPr>
      <w:r>
        <w:t xml:space="preserve">User Experience Design Principles for Emerging Markets. Nielsen Norman Group Research Reports.</w:t>
      </w:r>
    </w:p>
    <w:p>
      <w:pPr>
        <w:numPr>
          <w:ilvl w:val="0"/>
          <w:numId w:val="1001"/>
        </w:numPr>
        <w:pStyle w:val="Compact"/>
      </w:pPr>
      <w:r>
        <w:t xml:space="preserve">"The Impact of Digitalization on Uzbekistan's GDP." World Bank Country Analysis, 2021.</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UX/UI Designer Role in Uzbekistan Tashkent</dc:title>
  <dc:creator/>
  <dc:language>en</dc:language>
  <cp:keywords/>
  <dcterms:created xsi:type="dcterms:W3CDTF">2026-07-29T17:21:31Z</dcterms:created>
  <dcterms:modified xsi:type="dcterms:W3CDTF">2026-07-29T17:21:31Z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