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Standards,</w:t>
      </w:r>
      <w:r>
        <w:t xml:space="preserve"> </w:t>
      </w:r>
      <w:r>
        <w:t xml:space="preserve">Regulatory</w:t>
      </w:r>
      <w:r>
        <w:t xml:space="preserve"> </w:t>
      </w:r>
      <w:r>
        <w:t xml:space="preserve">Framework,</w:t>
      </w:r>
      <w:r>
        <w:t xml:space="preserve"> </w:t>
      </w:r>
      <w:r>
        <w:t xml:space="preserve">and</w:t>
      </w:r>
      <w:r>
        <w:t xml:space="preserve"> </w:t>
      </w:r>
      <w:r>
        <w:t xml:space="preserve">Economic</w:t>
      </w:r>
      <w:r>
        <w:t xml:space="preserve"> </w:t>
      </w:r>
      <w:r>
        <w:t xml:space="preserve">Realities</w:t>
      </w:r>
      <w:r>
        <w:t xml:space="preserve"> </w:t>
      </w:r>
      <w:r>
        <w:t xml:space="preserve">of</w:t>
      </w:r>
      <w:r>
        <w:t xml:space="preserve"> </w:t>
      </w:r>
      <w:r>
        <w:t xml:space="preserve">Veterinary</w:t>
      </w:r>
      <w:r>
        <w:t xml:space="preserve"> </w:t>
      </w:r>
      <w:r>
        <w:t xml:space="preserve">Practice</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f409e63d3bb90652dcf8b3fc9b45d27a988f4ad"/>
    <w:p>
      <w:pPr>
        <w:pStyle w:val="Heading1"/>
      </w:pPr>
      <w:r>
        <w:t xml:space="preserve">Veterinarian Practice in Argentina Buenos Aires</w:t>
      </w:r>
    </w:p>
    <w:p>
      <w:pPr>
        <w:pStyle w:val="FirstParagraph"/>
      </w:pPr>
      <w:r>
        <w:t xml:space="preserve">A Comprehensive Analysis of Regulation, Market Dynamics, and Professional Ethics in the Argentine Capital</w:t>
      </w:r>
    </w:p>
    <w:p>
      <w:pPr>
        <w:pStyle w:val="BodyText"/>
      </w:pPr>
      <w:r>
        <w:rPr>
          <w:bCs/>
          <w:b/>
        </w:rPr>
        <w:t xml:space="preserve">Abstract</w:t>
      </w:r>
    </w:p>
    <w:p>
      <w:pPr>
        <w:pStyle w:val="BodyText"/>
      </w:pPr>
      <w:r>
        <w:t xml:space="preserve">This research paper examines the multifaceted landscape of veterinary medicine within the jurisdiction of Argentina Buenos Aires. As one of Latin America’s most significant economic and cultural hubs, the region presents a unique confluence of high-standard medical practice, rigorous regulatory oversight by professional colleges, and distinct socioeconomic challenges. The document explores the historical evolution of veterinary science in this region, the legal frameworks governing animal health services, the impact of inflation on veterinary economics, and the growing specialization required to meet modern pet owner demands in Argentina Buenos Aires.</w:t>
      </w:r>
    </w:p>
    <w:p>
      <w:pPr>
        <w:pStyle w:val="BodyText"/>
      </w:pPr>
      <w:r>
        <w:t xml:space="preserve">1. Introduction</w:t>
      </w:r>
    </w:p>
    <w:p>
      <w:pPr>
        <w:pStyle w:val="BodyText"/>
      </w:pPr>
      <w:r>
        <w:t xml:space="preserve">The role of a veterinarian extends far beyond basic animal care; it encompasses public health safety, food security, and the preservation of biodiversity. In Argentina Buenos Aires, the profession is deeply embedded in the cultural fabric of society. With one of the highest rates of pet ownership in Latin America—where dogs and cats are considered family members—the demand for specialized veterinary services is exceptionally high. However, this demand operates within a complex economic environment characterized by periodic inflation and regulatory shifts. Understanding the specific context of Argentina Buenos Aires is crucial for any stakeholder involved in animal health, whether they are local practitioners, international investors, or policy makers.</w:t>
      </w:r>
    </w:p>
    <w:p>
      <w:pPr>
        <w:pStyle w:val="BodyText"/>
      </w:pPr>
      <w:r>
        <w:t xml:space="preserve">2. Historical Context and Educational Infrastructure</w:t>
      </w:r>
    </w:p>
    <w:p>
      <w:pPr>
        <w:pStyle w:val="BodyText"/>
      </w:pPr>
      <w:r>
        <w:t xml:space="preserve">The foundation of veterinary education and practice in Argentina Buenos Aires dates back to the late 19th century. The University of Buenos Aires (UBA) plays a pivotal role in this history, having established one of the most respected veterinary medicine faculties in South America. The rigorous academic curriculum provided by UBA and other regional institutions ensures that graduates possess a strong theoretical foundation before entering clinical practice. In Argentina Buenos Aires, the prestige associated with obtaining a degree from these primary institutions remains high, influencing hiring practices and professional credibility across the region.</w:t>
      </w:r>
    </w:p>
    <w:p>
      <w:pPr>
        <w:pStyle w:val="BodyText"/>
      </w:pPr>
      <w:r>
        <w:t xml:space="preserve">Over the decades, the focus of veterinary medicine in this region has shifted from primarily livestock and agricultural health—given Argentina's status as a global agribusiness powerhouse—to companion animal care. This shift mirrors global trends but is particularly pronounced in Argentina Buenos Aires due to urbanization. The dense population centers of the capital city require veterinarians who are adept at diagnosing complex conditions in small animals, performing advanced surgeries, and managing chronic diseases such as diabetes and renal failure in pets.</w:t>
      </w:r>
    </w:p>
    <w:p>
      <w:pPr>
        <w:pStyle w:val="BodyText"/>
      </w:pPr>
      <w:r>
        <w:t xml:space="preserve">3. Regulatory Framework and Professional Colleges</w:t>
      </w:r>
    </w:p>
    <w:p>
      <w:pPr>
        <w:pStyle w:val="BodyText"/>
      </w:pPr>
      <w:r>
        <w:t xml:space="preserve">The practice of veterinary medicine in Argentina Buenos Aires is strictly regulated. Unlike some jurisdictions where a national medical board oversees all healthcare professions, Argentina utilizes a decentralized model where professional colleges (*Colegios Profesionales*) hold significant authority. In the province and city of Buenos Aires, the Colegio de Médicos Veterinarios de la Provincia de Buenos Aires (CMVPBA) and the respective college for the Autonomous City of Buenos Aires are responsible for licensing, continuing education requirements, and ethical enforcement.</w:t>
      </w:r>
    </w:p>
    <w:p>
      <w:pPr>
        <w:pStyle w:val="BodyText"/>
      </w:pPr>
      <w:r>
        <w:t xml:space="preserve">To legally operate a veterinary clinic in Argentina Buenos Aires, a practitioner must be registered with these colleges. The process involves verifying academic credentials, passing ethical exams, and maintaining active membership. These bodies also mandate Continuing Professional Education (CPE). Veterinarians are required to accumulate specific credit hours annually through workshops, conferences, and seminars. This ensures that professionals keep pace with rapid advancements in medical technology and pharmacology. Furthermore, these colleges play a critical role in advocating for animal welfare laws at the municipal level of Argentina Buenos Aires.</w:t>
      </w:r>
    </w:p>
    <w:p>
      <w:pPr>
        <w:pStyle w:val="BodyText"/>
      </w:pPr>
      <w:r>
        <w:t xml:space="preserve">4. Economic Dynamics and Service Pricing</w:t>
      </w:r>
    </w:p>
    <w:p>
      <w:pPr>
        <w:pStyle w:val="BodyText"/>
      </w:pPr>
      <w:r>
        <w:t xml:space="preserve">The economic landscape of Argentina Buenos Aires presents unique challenges for veterinary service provision. High inflation rates have historically impacted the cost of medical supplies, diagnostic equipment, and pharmaceuticals. Many veterinary products are imported, meaning their local price is directly tied to exchange rate fluctuations between the Argentine Peso and foreign currencies like the US Dollar or Euro.</w:t>
      </w:r>
    </w:p>
    <w:p>
      <w:pPr>
        <w:pStyle w:val="BodyText"/>
      </w:pPr>
      <w:r>
        <w:t xml:space="preserve">Consequently, pricing strategies in Argentina Buenos Aires often reflect this volatility. Clinics frequently adjust their fee schedules monthly or even weekly to maintain operational viability. Despite these economic pressures, the willingness of Argentines to spend on their pets remains robust. This resilience has led to a tiered market structure:</w:t>
      </w:r>
    </w:p>
    <w:p>
      <w:pPr>
        <w:numPr>
          <w:ilvl w:val="0"/>
          <w:numId w:val="1001"/>
        </w:numPr>
        <w:pStyle w:val="Compact"/>
      </w:pPr>
      <w:r>
        <w:rPr>
          <w:bCs/>
          <w:b/>
        </w:rPr>
        <w:t xml:space="preserve">General Practice:</w:t>
      </w:r>
      <w:r>
        <w:t xml:space="preserve"> </w:t>
      </w:r>
      <w:r>
        <w:t xml:space="preserve">Affordable clinics offering basic vaccinations, check-ups, and emergency care for middle-income families.</w:t>
      </w:r>
    </w:p>
    <w:p>
      <w:pPr>
        <w:numPr>
          <w:ilvl w:val="0"/>
          <w:numId w:val="1001"/>
        </w:numPr>
        <w:pStyle w:val="Compact"/>
      </w:pPr>
      <w:r>
        <w:rPr>
          <w:bCs/>
          <w:b/>
        </w:rPr>
        <w:t xml:space="preserve">Middle-Tier Specialization:</w:t>
      </w:r>
      <w:r>
        <w:t xml:space="preserve"> </w:t>
      </w:r>
      <w:r>
        <w:t xml:space="preserve">Facilities offering orthopedics, dermatology, and internal medicine at moderate price points.</w:t>
      </w:r>
    </w:p>
    <w:p>
      <w:pPr>
        <w:numPr>
          <w:ilvl w:val="0"/>
          <w:numId w:val="1001"/>
        </w:numPr>
        <w:pStyle w:val="Compact"/>
      </w:pPr>
      <w:r>
        <w:rPr>
          <w:bCs/>
          <w:b/>
        </w:rPr>
        <w:t xml:space="preserve">Premium/Boutique Services:</w:t>
      </w:r>
      <w:r>
        <w:t xml:space="preserve"> </w:t>
      </w:r>
      <w:r>
        <w:t xml:space="preserve">High-end clinics in neighborhoods such as Palermo or Recoleta that offer 24/7 intensive care, MRI imaging, laser therapy, and holistic treatments.</w:t>
      </w:r>
    </w:p>
    <w:p>
      <w:pPr>
        <w:pStyle w:val="FirstParagraph"/>
      </w:pPr>
      <w:r>
        <w:t xml:space="preserve">Understanding these economic tiers is essential for veterinarians establishing practices in Argentina Buenos Aires to ensure sustainable business models while remaining accessible to the broader population.</w:t>
      </w:r>
    </w:p>
    <w:p>
      <w:pPr>
        <w:pStyle w:val="BodyText"/>
      </w:pPr>
      <w:r>
        <w:t xml:space="preserve">5. Public Health and Zoonotic Disease Control</w:t>
      </w:r>
    </w:p>
    <w:p>
      <w:pPr>
        <w:pStyle w:val="BodyText"/>
      </w:pPr>
      <w:r>
        <w:t xml:space="preserve">A critical aspect of the veterinarian's role in Argentina Buenos Aires is public health. Urban density creates potential vectors for zoonotic diseases. Veterinarians are on the front lines of managing rabies, leptospirosis, and canine distemper outbreaks. The collaboration between private veterinary clinics and government agencies, such as SENASA (National Agrifood Health and Quality Service), is vital for outbreak containment.</w:t>
      </w:r>
    </w:p>
    <w:p>
      <w:pPr>
        <w:pStyle w:val="BodyText"/>
      </w:pPr>
      <w:r>
        <w:t xml:space="preserve">In recent years, there has been increased focus on parasitology due to the changing climate in Argentina Buenos Aires, which allows for the expansion of tick-borne diseases like Lyme disease. Veterinarians are increasingly acting as educators, informing pet owners about preventative measures against these emerging threats. Additionally, the profession is heavily involved in population control campaigns (*vacunación y castración*), working with municipal authorities to manage stray animal populations humanely and reduce street violence.</w:t>
      </w:r>
    </w:p>
    <w:p>
      <w:pPr>
        <w:pStyle w:val="BodyText"/>
      </w:pPr>
      <w:r>
        <w:t xml:space="preserve">6. Technological Adoption and Specialization</w:t>
      </w:r>
    </w:p>
    <w:p>
      <w:pPr>
        <w:pStyle w:val="BodyText"/>
      </w:pPr>
      <w:r>
        <w:t xml:space="preserve">The modern veterinary landscape in Argentina Buenos Aires is witnessing a surge in technological adoption. It is no longer uncommon for clinics to feature digital radiography, ultrasound, endoscopy, and even CT scanners. This technological leap allows for earlier diagnosis of internal issues, reducing the need for exploratory surgery. Furthermore, telemedicine has gained traction post-pandemic in Argentina Buenos Aires. Veterinarians now offer initial consultations via video calls to triage emergencies or provide follow-up care for chronic conditions, optimizing the efficiency of clinic operations.</w:t>
      </w:r>
    </w:p>
    <w:p>
      <w:pPr>
        <w:pStyle w:val="BodyText"/>
      </w:pPr>
      <w:r>
        <w:t xml:space="preserve">Specialization is also on the rise. Board-certified specialists in cardiology, oncology, and ophthalmology are increasingly common in Argentina Buenos Aires. This specialization allows for a higher standard of care but also increases the cost barrier for entry into these fields due to the expensive nature of advanced training and equipment.</w:t>
      </w:r>
    </w:p>
    <w:p>
      <w:pPr>
        <w:pStyle w:val="BodyText"/>
      </w:pPr>
      <w:r>
        <w:t xml:space="preserve">7. Challenges and Future Outlook</w:t>
      </w:r>
    </w:p>
    <w:p>
      <w:pPr>
        <w:pStyle w:val="BodyText"/>
      </w:pPr>
      <w:r>
        <w:t xml:space="preserve">Despite the strengths of the profession, several challenges persist. Access to affordable veterinary care remains a concern for low-income sectors in Argentina Buenos Aires, leading to disparities in animal health outcomes. Advocacy groups are pushing for subsidized care models and greater municipal investment in public veterinary services.</w:t>
      </w:r>
    </w:p>
    <w:p>
      <w:pPr>
        <w:pStyle w:val="BodyText"/>
      </w:pPr>
      <w:r>
        <w:t xml:space="preserve">Looking forward, the integration of data-driven medicine and personalized pet nutrition plans will likely define the next decade of practice. As consumers become more educated about animal welfare, veterinarians must adapt by providing holistic, evidence-based advice that addresses not just disease treatment but overall wellness. The regulatory bodies in Argentina Buenos Aires are expected to tighten standards regarding digital record-keeping and telemedicine ethics to protect both patients and practitioners.</w:t>
      </w:r>
    </w:p>
    <w:p>
      <w:pPr>
        <w:pStyle w:val="BodyText"/>
      </w:pPr>
      <w:r>
        <w:t xml:space="preserve">8. Conclusion</w:t>
      </w:r>
    </w:p>
    <w:p>
      <w:pPr>
        <w:pStyle w:val="BodyText"/>
      </w:pPr>
      <w:r>
        <w:t xml:space="preserve">In conclusion, the profession of veterinarian in Argentina Buenos Aires is a dynamic, regulated, and culturally significant field. It operates at the intersection of rigorous academic standards, complex economic realities, and deep societal affection for animals. For professionals seeking to practice in this region, success depends not only on clinical competence but also on an understanding of local regulations enforced by professional colleges and the ability to navigate the economic fluctuations inherent to the Argentine market. As urbanization continues and pet ownership evolves, veterinary services in Argentina Buenos Aires will undoubtedly expand in scope and sophistication, playing an even more central role in public health and community well-being.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Standards, Regulatory Framework, and Economic Realities of Veterinary Practice in Argentina Buenos Aires</dc:title>
  <dc:creator/>
  <cp:keywords/>
  <dcterms:created xsi:type="dcterms:W3CDTF">2026-07-29T19:52:34Z</dcterms:created>
  <dcterms:modified xsi:type="dcterms:W3CDTF">2026-07-29T19:52:34Z</dcterms:modified>
</cp:coreProperties>
</file>

<file path=docProps/custom.xml><?xml version="1.0" encoding="utf-8"?>
<Properties xmlns="http://schemas.openxmlformats.org/officeDocument/2006/custom-properties" xmlns:vt="http://schemas.openxmlformats.org/officeDocument/2006/docPropsVTypes"/>
</file>