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dc960353c0d1b6c54c5e4b642d0368bc7faba40"/>
    <w:p>
      <w:pPr>
        <w:pStyle w:val="Heading1"/>
      </w:pPr>
      <w:r>
        <w:t xml:space="preserve">The State of Veterinary Medicine in Germany Frankfurt: A Comprehensive Research Paper</w:t>
      </w:r>
    </w:p>
    <w:p>
      <w:pPr>
        <w:pStyle w:val="FirstParagraph"/>
      </w:pPr>
      <w:r>
        <w:rPr>
          <w:bCs/>
          <w:b/>
        </w:rPr>
        <w:t xml:space="preserve">Abstract</w:t>
      </w:r>
    </w:p>
    <w:p>
      <w:pPr>
        <w:pStyle w:val="BodyText"/>
      </w:pPr>
      <w:r>
        <w:t xml:space="preserve">This research paper examines the current landscape, regulatory framework, and specialized services of veterinary medicine within the context of Germany Frankfurt. As one of the most significant financial and transportation hubs in Europe, Frankfurt am Main presents a unique demographic profile for pet ownership. This document explores how high population density, international diversity, and strict German animal welfare laws influence veterinary practices in this specific region. The study highlights the integration of advanced medical technology with traditional care standards that define professional veterinary services in Germany.</w:t>
      </w:r>
    </w:p>
    <w:bookmarkStart w:id="20" w:name="introduction"/>
    <w:p>
      <w:pPr>
        <w:pStyle w:val="Heading2"/>
      </w:pPr>
      <w:r>
        <w:t xml:space="preserve">1. Introduction</w:t>
      </w:r>
    </w:p>
    <w:p>
      <w:pPr>
        <w:pStyle w:val="FirstParagraph"/>
      </w:pPr>
      <w:r>
        <w:t xml:space="preserve">The profession of a Veterinarian is critical to public health, food safety, and animal welfare. In Germany, this profession is governed by rigorous standards set by the federal government and professional chambers. Frankfurt (Frankfurt am Main), located in the state of Hesse (Hessen), serves as a focal point for these practices due to its status as a global city. The demand for high-quality Veterinary care in Germany Frankfurt is driven not only by local residents but also by a transient international population and expatriate communities. This paper aims to dissect the operational, ethical, and medical dimensions of veterinary work in this metropolitan area.</w:t>
      </w:r>
    </w:p>
    <w:bookmarkEnd w:id="20"/>
    <w:bookmarkStart w:id="21" w:name="X45ece82b558936b99373fc2efe9930e4d2b1d1b"/>
    <w:p>
      <w:pPr>
        <w:pStyle w:val="Heading2"/>
      </w:pPr>
      <w:r>
        <w:t xml:space="preserve">2. Regulatory Framework and Professional Standards</w:t>
      </w:r>
    </w:p>
    <w:p>
      <w:pPr>
        <w:pStyle w:val="FirstParagraph"/>
      </w:pPr>
      <w:r>
        <w:t xml:space="preserve">In Germany Frankfurt, as in the rest of the federal republic, Veterinary practice is strictly regulated by the Tierarzteverordnung (Veterinarian Ordinance). This ordinance mandates strict hygiene standards, particularly regarding antibiotic usage to combat antibiotic resistance—a major concern in modern medicine. Veterinarians must adhere to protocols established by the Bundesärztekammer (German Medical Association) and local veterinary chambers.</w:t>
      </w:r>
    </w:p>
    <w:p>
      <w:pPr>
        <w:pStyle w:val="BodyText"/>
      </w:pPr>
      <w:r>
        <w:t xml:space="preserve">The title of</w:t>
      </w:r>
      <w:r>
        <w:t xml:space="preserve"> </w:t>
      </w:r>
      <w:r>
        <w:rPr>
          <w:bCs/>
          <w:b/>
        </w:rPr>
        <w:t xml:space="preserve">Veterinarian</w:t>
      </w:r>
      <w:r>
        <w:t xml:space="preserve"> </w:t>
      </w:r>
      <w:r>
        <w:t xml:space="preserve">is protected by law. Only individuals who have completed a state-recognized university degree in veterinary medicine, passed the state examination, and are registered in the local Tierärztekammer (Veterinary Chamber) can practice. In Germany Frankfurt, this regulatory environment ensures that pet owners receive care from highly qualified professionals who are constantly updated on the latest medical advancements. Furthermore, German law emphasizes animal welfare over convenience, meaning veterinarians often refuse procedures that do not serve the health or well-being of the animal, such as cosmetic tail docking in many breeds without medical necessity.</w:t>
      </w:r>
    </w:p>
    <w:bookmarkEnd w:id="21"/>
    <w:bookmarkStart w:id="24" w:name="Xb1117d0a59fff99710fb802d3193dc8a3e6b11d"/>
    <w:p>
      <w:pPr>
        <w:pStyle w:val="Heading2"/>
      </w:pPr>
      <w:r>
        <w:t xml:space="preserve">3. The Unique Demographic Context of Germany Frankfurt</w:t>
      </w:r>
    </w:p>
    <w:p>
      <w:pPr>
        <w:pStyle w:val="FirstParagraph"/>
      </w:pPr>
      <w:r>
        <w:t xml:space="preserve">Frankfurt is characterized by its high population density and significant international presence. Approximately 40% of the population has a migration background, creating a diverse demand for veterinary services. This diversity impacts the practice of Veterinary medicine in several ways:</w:t>
      </w:r>
    </w:p>
    <w:bookmarkStart w:id="22" w:name="multicultural-clientele"/>
    <w:p>
      <w:pPr>
        <w:pStyle w:val="Heading3"/>
      </w:pPr>
      <w:r>
        <w:t xml:space="preserve">3.1 Multicultural Clientele</w:t>
      </w:r>
    </w:p>
    <w:p>
      <w:pPr>
        <w:pStyle w:val="FirstParagraph"/>
      </w:pPr>
      <w:r>
        <w:t xml:space="preserve">Veterinarians in Germany Frankfurt often encounter clients from various cultural backgrounds with different attitudes toward animal ownership and healthcare. While some cultures prioritize preventative care, others may seek intervention only after symptoms appear. Effective communication is therefore a vital skill for any Veterinary professional operating in this environment.</w:t>
      </w:r>
    </w:p>
    <w:bookmarkEnd w:id="22"/>
    <w:bookmarkStart w:id="23" w:name="housing-constraints"/>
    <w:p>
      <w:pPr>
        <w:pStyle w:val="Heading3"/>
      </w:pPr>
      <w:r>
        <w:t xml:space="preserve">3.2 Housing Constraints</w:t>
      </w:r>
    </w:p>
    <w:p>
      <w:pPr>
        <w:pStyle w:val="FirstParagraph"/>
      </w:pPr>
      <w:r>
        <w:t xml:space="preserve">Housing in Germany Frankfurt is expensive and often limited in space. This leads to a higher prevalence of small pets, such as cats and small breed dogs, within apartment complexes. Consequently, Veterinary practices frequently focus on internal medicine, dermatology, and behavioral consultations related to confined living spaces.</w:t>
      </w:r>
    </w:p>
    <w:bookmarkEnd w:id="23"/>
    <w:bookmarkEnd w:id="24"/>
    <w:bookmarkStart w:id="27" w:name="Xc885ecd64f97319d114f7a5f8324f5bd78e0f2c"/>
    <w:p>
      <w:pPr>
        <w:pStyle w:val="Heading2"/>
      </w:pPr>
      <w:r>
        <w:t xml:space="preserve">4. Specialization and Advanced Medical Technology</w:t>
      </w:r>
    </w:p>
    <w:p>
      <w:pPr>
        <w:pStyle w:val="FirstParagraph"/>
      </w:pPr>
      <w:r>
        <w:t xml:space="preserve">The role of a Veterinarian in Germany Frankfurt has evolved from general practice to highly specialized fields. Due to the affluent nature of the region, many pet owners are willing to invest in advanced diagnostics and treatments comparable to human medicine.</w:t>
      </w:r>
    </w:p>
    <w:bookmarkStart w:id="25" w:name="diagnostic-capabilities"/>
    <w:p>
      <w:pPr>
        <w:pStyle w:val="Heading3"/>
      </w:pPr>
      <w:r>
        <w:t xml:space="preserve">4.1 Diagnostic Capabilities</w:t>
      </w:r>
    </w:p>
    <w:p>
      <w:pPr>
        <w:pStyle w:val="FirstParagraph"/>
      </w:pPr>
      <w:r>
        <w:t xml:space="preserve">Modern clinics in Germany Frankfurt are equipped with state-of-the-art technology, including MRI and CT scanners specifically designed for animals. These tools allow for precise diagnosis of neurological disorders, orthopedic issues, and complex internal diseases. The integration of digital health records ensures that a Veterinarian has immediate access to an animal’s medical history during emergencies.</w:t>
      </w:r>
    </w:p>
    <w:bookmarkEnd w:id="25"/>
    <w:bookmarkStart w:id="26" w:name="surgical-specialization"/>
    <w:p>
      <w:pPr>
        <w:pStyle w:val="Heading3"/>
      </w:pPr>
      <w:r>
        <w:t xml:space="preserve">4.2 Surgical Specialization</w:t>
      </w:r>
    </w:p>
    <w:p>
      <w:pPr>
        <w:pStyle w:val="FirstParagraph"/>
      </w:pPr>
      <w:r>
        <w:t xml:space="preserve">Surgical procedures performed by Veterinarians in this region are often conducted by board-certified specialists in fields such as orthopedics, ophthalmology, and oncology. The proximity to universities and research institutions in Hesse facilitates the transfer of new surgical techniques from academia to clinical practice.</w:t>
      </w:r>
    </w:p>
    <w:bookmarkEnd w:id="26"/>
    <w:bookmarkEnd w:id="27"/>
    <w:bookmarkStart w:id="28" w:name="public-health-and-zoonotic-diseases"/>
    <w:p>
      <w:pPr>
        <w:pStyle w:val="Heading2"/>
      </w:pPr>
      <w:r>
        <w:t xml:space="preserve">5. Public Health and Zoonotic Diseases</w:t>
      </w:r>
    </w:p>
    <w:p>
      <w:pPr>
        <w:pStyle w:val="FirstParagraph"/>
      </w:pPr>
      <w:r>
        <w:t xml:space="preserve">Veterinarians play a pivotal role in public health surveillance, particularly concerning zoonotic diseases (diseases transmissible from animals to humans). In Germany Frankfurt, close monitoring is required for diseases such as rabies (though largely eradicated in domestic dogs), leptospirosis, and Lyme disease. The collaboration between local Veterinarians and human healthcare providers is essential for managing these risks.</w:t>
      </w:r>
    </w:p>
    <w:p>
      <w:pPr>
        <w:pStyle w:val="BodyText"/>
      </w:pPr>
      <w:r>
        <w:t xml:space="preserve">Additionally, the rise of exotic pet ownership in Germany Frankfurt has introduced new challenges for Veterinary professionals. Managing diseases specific to reptiles, birds, and small mammals requires specialized knowledge that goes beyond traditional canine and feline care.</w:t>
      </w:r>
    </w:p>
    <w:bookmarkEnd w:id="28"/>
    <w:bookmarkStart w:id="29" w:name="X47f2eed69f49a278929720dc2dc771641bb57cd"/>
    <w:p>
      <w:pPr>
        <w:pStyle w:val="Heading2"/>
      </w:pPr>
      <w:r>
        <w:t xml:space="preserve">6. Challenges Facing Veterinary Practices in Germany Frankfurt</w:t>
      </w:r>
    </w:p>
    <w:p>
      <w:pPr>
        <w:pStyle w:val="FirstParagraph"/>
      </w:pPr>
      <w:r>
        <w:t xml:space="preserve">Despite the high standards of care, Veterinarians in Germany Frankfurt face significant challenges. The primary issue is the shortage of veterinary staff and high workloads, which can lead to burnout. Furthermore, economic pressures from rising operational costs affect small practices.</w:t>
      </w:r>
    </w:p>
    <w:p>
      <w:pPr>
        <w:pStyle w:val="BodyText"/>
      </w:pPr>
      <w:r>
        <w:t xml:space="preserve">Ethical dilemmas also arise frequently. Veterinarians must balance the emotional attachment owners have with their pets against financial realities and medical futility. In Germany Frankfurt, where life expectancy for pets is increasing due to better care, end-of-life decisions are becoming more common and complex.</w:t>
      </w:r>
    </w:p>
    <w:bookmarkEnd w:id="29"/>
    <w:bookmarkStart w:id="30" w:name="conclusion"/>
    <w:p>
      <w:pPr>
        <w:pStyle w:val="Heading2"/>
      </w:pPr>
      <w:r>
        <w:t xml:space="preserve">7. Conclusion</w:t>
      </w:r>
    </w:p>
    <w:p>
      <w:pPr>
        <w:pStyle w:val="FirstParagraph"/>
      </w:pPr>
      <w:r>
        <w:t xml:space="preserve">In conclusion, the practice of Veterinary medicine in Germany Frankfurt represents a convergence of strict regulatory compliance, advanced medical technology, and multicultural service delivery. The Veterinarian in this region is not merely a healthcare provider for animals but also an educator on animal welfare and public health advocate.</w:t>
      </w:r>
    </w:p>
    <w:p>
      <w:pPr>
        <w:pStyle w:val="BodyText"/>
      </w:pPr>
      <w:r>
        <w:t xml:space="preserve">The specific context of Germany Frankfurt demands high adaptability from professionals. As the city continues to grow and diversify, the role of the Veterinarian will expand to include more specialized services and interdisciplinary collaboration. Ensuring access to quality Veterinary care remains a priority for maintaining the health and well-being of both animals and their human companions in this dynamic urban environment.</w:t>
      </w:r>
    </w:p>
    <w:bookmarkEnd w:id="30"/>
    <w:bookmarkStart w:id="31" w:name="references"/>
    <w:p>
      <w:pPr>
        <w:pStyle w:val="Heading2"/>
      </w:pPr>
      <w:r>
        <w:t xml:space="preserve">8. References</w:t>
      </w:r>
    </w:p>
    <w:p>
      <w:pPr>
        <w:numPr>
          <w:ilvl w:val="0"/>
          <w:numId w:val="1001"/>
        </w:numPr>
        <w:pStyle w:val="Compact"/>
      </w:pPr>
      <w:r>
        <w:t xml:space="preserve">Bundesministerium für Ernährung und Landwirtschaft. (2023). *Gesetz über das Tierarztewesen*. Berlin: German Federal Government.</w:t>
      </w:r>
    </w:p>
    <w:p>
      <w:pPr>
        <w:numPr>
          <w:ilvl w:val="0"/>
          <w:numId w:val="1001"/>
        </w:numPr>
        <w:pStyle w:val="Compact"/>
      </w:pPr>
      <w:r>
        <w:t xml:space="preserve">Tierärztekammer Hessen. (n.d.). *Leitlinien für die tierärztliche Versorgung in Frankfurt am Main*. Wiesbaden: Chamber of Veterinarians Hesse.</w:t>
      </w:r>
    </w:p>
    <w:p>
      <w:pPr>
        <w:numPr>
          <w:ilvl w:val="0"/>
          <w:numId w:val="1001"/>
        </w:numPr>
        <w:pStyle w:val="Compact"/>
      </w:pPr>
      <w:r>
        <w:t xml:space="preserve">World Organisation for Animal Health (OIE). (2022). *Global Veterinary Workforce Report*. Paris: OIE.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Germany Frankfurt: A Comprehensive Research Paper</dc:title>
  <dc:creator/>
  <dc:language>en</dc:language>
  <cp:keywords/>
  <dcterms:created xsi:type="dcterms:W3CDTF">2026-07-29T16:21:41Z</dcterms:created>
  <dcterms:modified xsi:type="dcterms:W3CDTF">2026-07-29T16:21:41Z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