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Kazakhstan:</w:t>
      </w:r>
      <w:r>
        <w:t xml:space="preserve"> </w:t>
      </w:r>
      <w:r>
        <w:t xml:space="preserve">A</w:t>
      </w:r>
      <w:r>
        <w:t xml:space="preserve"> </w:t>
      </w:r>
      <w:r>
        <w:t xml:space="preserve">Focus</w:t>
      </w:r>
      <w:r>
        <w:t xml:space="preserve"> </w:t>
      </w:r>
      <w:r>
        <w:t xml:space="preserve">on</w:t>
      </w:r>
      <w:r>
        <w:t xml:space="preserve"> </w:t>
      </w:r>
      <w:r>
        <w:t xml:space="preserve">Almaty</w:t>
      </w:r>
    </w:p>
    <w:bookmarkStart w:id="28" w:name="X50e2eb39fcb6fac483924c24109fc1afcee8b48"/>
    <w:p>
      <w:pPr>
        <w:pStyle w:val="Heading1"/>
      </w:pPr>
      <w:r>
        <w:t xml:space="preserve">The Evolution, Challenges, and Future of Veterinary Care in Kazakhstan Almaty</w:t>
      </w:r>
    </w:p>
    <w:p>
      <w:pPr>
        <w:pStyle w:val="FirstParagraph"/>
      </w:pPr>
      <w:r>
        <w:rPr>
          <w:bCs/>
          <w:b/>
        </w:rPr>
        <w:t xml:space="preserve">Date:</w:t>
      </w:r>
      <w:r>
        <w:t xml:space="preserve"> </w:t>
      </w:r>
      <w:r>
        <w:t xml:space="preserve">May 24, 2024</w:t>
      </w:r>
    </w:p>
    <w:p>
      <w:pPr>
        <w:pStyle w:val="BodyText"/>
      </w:pPr>
      <w:r>
        <w:rPr>
          <w:bCs/>
          <w:b/>
        </w:rPr>
        <w:t xml:space="preserve">Jurisdictional Focus:</w:t>
      </w:r>
      <w:r>
        <w:t xml:space="preserve">Kazakhstan Almaty</w:t>
      </w:r>
    </w:p>
    <w:bookmarkStart w:id="20" w:name="abstract"/>
    <w:p>
      <w:pPr>
        <w:pStyle w:val="Heading3"/>
      </w:pPr>
      <w:r>
        <w:t xml:space="preserve">Abstract</w:t>
      </w:r>
    </w:p>
    <w:p>
      <w:pPr>
        <w:pStyle w:val="FirstParagraph"/>
      </w:pPr>
      <w:r>
        <w:t xml:space="preserve">This research paper examines the current landscape of veterinary medicine within the context of Kazakhstan Almaty. As one of the most populous and economically vibrant cities in Central Asia,Almaty presents a unique intersection of traditional pastoral needs and modern urban pet care. This document analyzes the regulatory framework, infrastructural developments, professional training standards, and socio-economic factors influencing veterinary services in Kazakhstan Almaty. The study highlights the growing demand for specialized care driven by increasing pet ownership and concludes with recommendations for enhancing biosecurity and public health infrastructure.</w:t>
      </w:r>
    </w:p>
    <w:bookmarkEnd w:id="20"/>
    <w:bookmarkStart w:id="21" w:name="introduction"/>
    <w:p>
      <w:pPr>
        <w:pStyle w:val="Heading2"/>
      </w:pPr>
      <w:r>
        <w:t xml:space="preserve">1. Introduction</w:t>
      </w:r>
    </w:p>
    <w:p>
      <w:pPr>
        <w:pStyle w:val="FirstParagraph"/>
      </w:pPr>
      <w:r>
        <w:t xml:space="preserve">The relationship between humans and animals has evolved significantly over the past two decades, particularly in rapidly developing urban centers. In Kazakhstan Almaty, this evolution is palpable. Once primarily focused on livestock management for the broader agricultural regions of the country, veterinary science has seen a dramatic shift toward companion animal medicine due to urbanization and changing cultural attitudes toward pets. Understanding the specific dynamics of veterinary practice in Kazakhstan Almaty is crucial for public health officials, policymakers, and healthcare professionals alike.</w:t>
      </w:r>
    </w:p>
    <w:p>
      <w:pPr>
        <w:pStyle w:val="BodyText"/>
      </w:pPr>
      <w:r>
        <w:t xml:space="preserve">Kazakhstan Almaty serves as the financial and cultural capital of the nation, hosting a diverse population that includes both local residents expatriates from across Eurasia. This demographic diversity drives a heterogeneous demand for veterinary services. Consequently, analyzing the Veterinary sector in Kazakhstan Almaty provides insight into the broader trends of animal welfare standards within Central Asia.</w:t>
      </w:r>
    </w:p>
    <w:bookmarkEnd w:id="21"/>
    <w:bookmarkStart w:id="22" w:name="regulatory-framework-and-infrastructure"/>
    <w:p>
      <w:pPr>
        <w:pStyle w:val="Heading2"/>
      </w:pPr>
      <w:r>
        <w:t xml:space="preserve">2. Regulatory Framework and Infrastructure</w:t>
      </w:r>
    </w:p>
    <w:p>
      <w:pPr>
        <w:pStyle w:val="FirstParagraph"/>
      </w:pPr>
      <w:r>
        <w:t xml:space="preserve">The governance of veterinary medicine in Kazakhstan Almaty is overseen by national laws which are implemented locally through regional departments. The State Control Committee for Veterinary and Phytosanitary Surveillance plays a pivotal role in ensuring that veterinary practices adhere to international standards, particularly those set by the World Organisation for Animal Health (WOAH).</w:t>
      </w:r>
    </w:p>
    <w:p>
      <w:pPr>
        <w:pStyle w:val="BodyText"/>
      </w:pPr>
      <w:r>
        <w:t xml:space="preserve">In recent years, Kazakhstan Almaty has witnessed an influx of modern private clinics. These facilities often operate with higher technological capabilities than their state-run counterparts. The infrastructure in Kazakhstan Almaty now includes specialized centers offering diagnostics such as MRI, CT scans, and advanced laboratory testing for animals. This modernization is essential for early disease detection and effective treatment plans.</w:t>
      </w:r>
    </w:p>
    <w:p>
      <w:pPr>
        <w:pStyle w:val="BodyText"/>
      </w:pPr>
      <w:r>
        <w:t xml:space="preserve">However, regulatory enforcement remains a challenge. While high-end clinics in Kazakhstan Almaty adhere to strict hygiene protocols, smaller or informal practices may lack consistent oversight. Ensuring uniform compliance with sanitation and operational standards across all veterinary entities in Kazakhstan Almaty is a ongoing priority for local authorities.</w:t>
      </w:r>
    </w:p>
    <w:bookmarkEnd w:id="22"/>
    <w:bookmarkStart w:id="23" w:name="Xe76cfd4f6ab68e16699f978df0960c08fb15429"/>
    <w:p>
      <w:pPr>
        <w:pStyle w:val="Heading2"/>
      </w:pPr>
      <w:r>
        <w:t xml:space="preserve">3. Professional Training and Human Resources</w:t>
      </w:r>
    </w:p>
    <w:p>
      <w:pPr>
        <w:pStyle w:val="FirstParagraph"/>
      </w:pPr>
      <w:r>
        <w:t xml:space="preserve">A critical component of the Veterinary ecosystem in Kazakhstan Almaty is the availability of skilled professionals. The primary institution responsible for training veterinarians is the Kazakh National Agrarian University, with satellite programs and continuing education modules available locally.</w:t>
      </w:r>
    </w:p>
    <w:p>
      <w:pPr>
        <w:pStyle w:val="BodyText"/>
      </w:pPr>
      <w:r>
        <w:t xml:space="preserve">The demand for specialized veterinary expertise in Kazakhstan Almaty has outpaced the supply of trained specialists. There is a notable shortage of board-certified surgeons, oncologists, and dermatologists within the region. To address this gap, many veterinarians in Kazakhstan Almaty seek international certifications or participate in exchange programs with European and Asian institutions.</w:t>
      </w:r>
    </w:p>
    <w:p>
      <w:pPr>
        <w:pStyle w:val="BodyText"/>
      </w:pPr>
      <w:r>
        <w:t xml:space="preserve">Furthermore, continuous professional development is becoming increasingly important. The dynamic nature of veterinary medicine requires practitioners to stay updated on emerging diseases and new treatment modalities. Veterinary associations in Kazakhstan Almaty are actively promoting workshops and seminars to bridge the knowledge gap among general practitioners.</w:t>
      </w:r>
    </w:p>
    <w:bookmarkEnd w:id="23"/>
    <w:bookmarkStart w:id="24" w:name="Xa71357d6daad86d88c5989968141f52e6e8dbec"/>
    <w:p>
      <w:pPr>
        <w:pStyle w:val="Heading2"/>
      </w:pPr>
      <w:r>
        <w:t xml:space="preserve">4. Socio-Economic Factors and Pet Ownership Trends</w:t>
      </w:r>
    </w:p>
    <w:p>
      <w:pPr>
        <w:pStyle w:val="FirstParagraph"/>
      </w:pPr>
      <w:r>
        <w:t xml:space="preserve">The rise of the middle class in Kazakhstan Almaty has directly correlated with an increase in pet ownership. Animals are increasingly viewed as family members rather than mere assets, leading to a willingness to invest in higher quality care. This shift has expanded the market for preventive care, including vaccinations, dental hygiene, and nutritional counseling.</w:t>
      </w:r>
    </w:p>
    <w:p>
      <w:pPr>
        <w:pStyle w:val="BodyText"/>
      </w:pPr>
      <w:r>
        <w:t xml:space="preserve">In addition to domestic pets, Kazakhstan Almaty hosts a significant stray animal population. The management of these populations is a complex socio-economic issue involving capture-neuter-release (CNR) programs and public education campaigns. The government and non-governmental organizations in Kazakhstan Almaty are collaborating to implement humane population control measures that also reduce the risk of zoonotic diseases.</w:t>
      </w:r>
    </w:p>
    <w:bookmarkEnd w:id="24"/>
    <w:bookmarkStart w:id="25" w:name="public-health-and-biosecurity-concerns"/>
    <w:p>
      <w:pPr>
        <w:pStyle w:val="Heading2"/>
      </w:pPr>
      <w:r>
        <w:t xml:space="preserve">5. Public Health and Biosecurity Concerns</w:t>
      </w:r>
    </w:p>
    <w:p>
      <w:pPr>
        <w:pStyle w:val="FirstParagraph"/>
      </w:pPr>
      <w:r>
        <w:t xml:space="preserve">Veterinary medicine is intrinsically linked to public health through the concept of "One Health," which recognizes that human health, animal health, and environmental health are interconnected. In Kazakhstan Almaty, controlling rabies remains a top priority. Given the geographical location of Kazakhstan Almaty near borders with other Central Asian nations where rabies may be endemic, strict quarantine and vaccination protocols are essential.</w:t>
      </w:r>
    </w:p>
    <w:p>
      <w:pPr>
        <w:pStyle w:val="BodyText"/>
      </w:pPr>
      <w:r>
        <w:t xml:space="preserve">Additionally, zoonotic diseases such as leptospirosis and brucellosis pose risks to both livestock owners and urban residents. Effective veterinary surveillance systems in Kazakhstan Almaty serve as an early warning mechanism for potential outbreaks that could impact human populations. Investment in diagnostic laboratories and data-sharing platforms is critical for maintaining biosecurity.</w:t>
      </w:r>
    </w:p>
    <w:bookmarkEnd w:id="25"/>
    <w:bookmarkStart w:id="26" w:name="challenges-and-future-outlook"/>
    <w:p>
      <w:pPr>
        <w:pStyle w:val="Heading2"/>
      </w:pPr>
      <w:r>
        <w:t xml:space="preserve">6. Challenges and Future Outlook</w:t>
      </w:r>
    </w:p>
    <w:p>
      <w:pPr>
        <w:pStyle w:val="FirstParagraph"/>
      </w:pPr>
      <w:r>
        <w:t xml:space="preserve">Despite significant progress, the Veterinary sector in Kazakhstan Almaty faces several hurdles. Economic volatility can affect the affordability of veterinary care, potentially leading to delayed treatments. There is also a need for greater public awareness regarding responsible pet ownership and the importance of regular veterinary check-ups.</w:t>
      </w:r>
    </w:p>
    <w:p>
      <w:pPr>
        <w:pStyle w:val="BodyText"/>
      </w:pPr>
      <w:r>
        <w:t xml:space="preserve">Looking ahead, digitalization offers promising solutions for Kazakhstan Almaty. Telemedicine consultations, electronic health records, and mobile app-based appointment scheduling are becoming more prevalent. These technologies can improve accessibility and efficiency within the Veterinary framework.</w:t>
      </w:r>
    </w:p>
    <w:p>
      <w:pPr>
        <w:pStyle w:val="BodyText"/>
      </w:pPr>
      <w:r>
        <w:t xml:space="preserve">To sustain growth, it is imperative that policymakers in Kazakhstan Almaty continue to support infrastructure development and professional training initiatives. Public-private partnerships could facilitate the expansion of affordable care options for low-income households while maintaining high standards for specialized treatments.</w:t>
      </w:r>
    </w:p>
    <w:bookmarkEnd w:id="26"/>
    <w:bookmarkStart w:id="27" w:name="conclusion"/>
    <w:p>
      <w:pPr>
        <w:pStyle w:val="Heading2"/>
      </w:pPr>
      <w:r>
        <w:t xml:space="preserve">7. Conclusion</w:t>
      </w:r>
    </w:p>
    <w:p>
      <w:pPr>
        <w:pStyle w:val="FirstParagraph"/>
      </w:pPr>
      <w:r>
        <w:t xml:space="preserve">The landscape of Veterinary medicine in Kazakhstan Almaty is undergoing a transformative phase characterized by modernization, increased specialization, and a greater emphasis on public health integration. As the city continues to grow economically and demographically, the role of veterinary services will become even more central to community well-being. By addressing current challenges related to regulation, training, and accessibility,Kazakhstan Almaty can establish a robust Veterinary model that serves as a benchmark for the region.</w:t>
      </w:r>
    </w:p>
    <w:p>
      <w:pPr>
        <w:pStyle w:val="BodyText"/>
      </w:pPr>
      <w:r>
        <w:t xml:space="preserve">Ultimately, ensuring high-quality Veterinary care in Kazakhstan Almaty is not just an animal welfare issue but a fundamental aspect of public health security. Continued collaboration between government bodies, educational institutions, and private practitioners will be key to achieving this goal.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Veterinary Medicine in Kazakhstan: A Focus on Almaty</dc:title>
  <dc:creator/>
  <dc:language>en</dc:language>
  <cp:keywords/>
  <dcterms:created xsi:type="dcterms:W3CDTF">2026-07-29T17:02:10Z</dcterms:created>
  <dcterms:modified xsi:type="dcterms:W3CDTF">2026-07-29T17:02:10Z</dcterms:modified>
</cp:coreProperties>
</file>

<file path=docProps/custom.xml><?xml version="1.0" encoding="utf-8"?>
<Properties xmlns="http://schemas.openxmlformats.org/officeDocument/2006/custom-properties" xmlns:vt="http://schemas.openxmlformats.org/officeDocument/2006/docPropsVTypes"/>
</file>