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Malaysia:</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Kuala</w:t>
      </w:r>
      <w:r>
        <w:t xml:space="preserve"> </w:t>
      </w:r>
      <w:r>
        <w:t xml:space="preserve">Lumpur</w:t>
      </w:r>
    </w:p>
    <w:bookmarkStart w:id="31" w:name="X7aa124e50317a3596079b3281178788c5d6ebfb"/>
    <w:p>
      <w:pPr>
        <w:pStyle w:val="Heading1"/>
      </w:pPr>
      <w:r>
        <w:t xml:space="preserve">The State of Veterinary Medicine in Malaysia</w:t>
      </w:r>
    </w:p>
    <w:bookmarkStart w:id="21" w:name="X1fd3e0ab6faf1fc049814a5840b93e421a0b781"/>
    <w:p>
      <w:pPr>
        <w:pStyle w:val="Heading2"/>
      </w:pPr>
      <w:r>
        <w:t xml:space="preserve">A Comprehensive Analysis for Kuala Lumpur</w:t>
      </w:r>
    </w:p>
    <w:p>
      <w:pPr>
        <w:pStyle w:val="FirstParagraph"/>
      </w:pPr>
      <w:r>
        <w:rPr>
          <w:iCs/>
          <w:i/>
          <w:bCs/>
          <w:b/>
        </w:rPr>
        <w:t xml:space="preserve">A Research Paper Submitted in Partial Fulfillment of Requirements for Understanding Regional Healthcare Infrastructure</w:t>
      </w:r>
    </w:p>
    <w:bookmarkStart w:id="20" w:name="abstract"/>
    <w:p>
      <w:pPr>
        <w:pStyle w:val="Heading3"/>
      </w:pPr>
      <w:r>
        <w:t xml:space="preserve">Abstract</w:t>
      </w:r>
    </w:p>
    <w:p>
      <w:pPr>
        <w:pStyle w:val="FirstParagraph"/>
      </w:pPr>
      <w:r>
        <w:t xml:space="preserve">This research paper examines the current landscape of veterinary services within the context of Kuala Lumpur, Malaysia. As the capital city experiences rapid urbanization and a cultural shift toward pet ownership, the demand for specialized veterinary care has surged. This document explores regulatory frameworks under Malaysian law, economic challenges faced by practitioners in Kuala Lumpur, technological advancements in animal medicine across Malaysia, and future projections for healthcare accessibility. The study aims to provide stakeholders with a clear understanding of how Veterinarian services are evolving to meet the needs of modern urban living in this dynamic region.</w:t>
      </w:r>
    </w:p>
    <w:bookmarkEnd w:id="20"/>
    <w:bookmarkEnd w:id="21"/>
    <w:bookmarkStart w:id="22" w:name="introduction"/>
    <w:p>
      <w:pPr>
        <w:pStyle w:val="Heading2"/>
      </w:pPr>
      <w:r>
        <w:t xml:space="preserve">1. Introduction</w:t>
      </w:r>
    </w:p>
    <w:p>
      <w:pPr>
        <w:pStyle w:val="FirstParagraph"/>
      </w:pPr>
      <w:r>
        <w:t xml:space="preserve">The relationship between humans and animals has undergone a profound transformation in recent decades, particularly in Southeast Asia. In Malaysia, the concept of pets has shifted from functional companionship to familial integration. This sociological shift is most pronounced in Kuala Lumpur, the economic and administrative heart of the nation. As Kuala Lumpur expands as a global metropolitan hub, its residents increasingly seek high-quality medical care for their companion animals.</w:t>
      </w:r>
    </w:p>
    <w:p>
      <w:pPr>
        <w:pStyle w:val="BodyText"/>
      </w:pPr>
      <w:r>
        <w:t xml:space="preserve">This paper focuses on the critical role of a Veterinarian in this ecosystem. It is not merely about treating sick animals but involves public health management, zoonotic disease control, and ethical animal welfare advocacy. By analyzing the specific conditions in Malaysia Kuala Lumpur, we can understand how local regulations influence practice standards and how consumer expectations drive innovation in veterinary medicine.</w:t>
      </w:r>
    </w:p>
    <w:bookmarkEnd w:id="22"/>
    <w:bookmarkStart w:id="23" w:name="Xe1e1a771bb024858e5f74e069b8dcf1c2c0d5aa"/>
    <w:p>
      <w:pPr>
        <w:pStyle w:val="Heading2"/>
      </w:pPr>
      <w:r>
        <w:t xml:space="preserve">2. Regulatory Landscape and Professional Standards</w:t>
      </w:r>
    </w:p>
    <w:p>
      <w:pPr>
        <w:pStyle w:val="FirstParagraph"/>
      </w:pPr>
      <w:r>
        <w:t xml:space="preserve">In Malaysia, the practice of veterinary medicine is strictly regulated to ensure animal safety and public health. The primary governing body is the Veterinary Council of Malaysia (VCM). For any individual aspiring to practice as a Veterinarian in Kuala Lumpur or anywhere else in Malaysia, registration with this council is mandatory under the Veterinary Surgeons Act 1952.</w:t>
      </w:r>
    </w:p>
    <w:p>
      <w:pPr>
        <w:pStyle w:val="BodyText"/>
      </w:pPr>
      <w:r>
        <w:t xml:space="preserve">The requirements for licensure are rigorous. Practitioners must possess a recognized veterinary degree and undergo an approved internship period. In Kuala Lumpur, where competition for clinical positions is high due to the city's status as a regional hub, many veterinarians pursue further specialization in fields such as dermatology, oncology, or surgery. The Malaysian Association of Veterinary Surgeons (MAVS) plays a pivotal role in continuing professional development, ensuring that practitioners stay abreast of global medical advancements.</w:t>
      </w:r>
    </w:p>
    <w:p>
      <w:pPr>
        <w:pStyle w:val="BodyText"/>
      </w:pPr>
      <w:r>
        <w:t xml:space="preserve">Furthermore, the Department of Veterinary Services Malaysia (DVS) operates under the Ministry of Agriculture and Food Security. In Kuala Lumpur, DVS offices are heavily involved in disease surveillance, particularly regarding rabies control and avian influenza. The collaboration between private practitioners acting as a Veterinarian for individual clients and government agencies ensures a dual-layered defense against infectious diseases.</w:t>
      </w:r>
    </w:p>
    <w:bookmarkEnd w:id="23"/>
    <w:bookmarkStart w:id="26" w:name="Xc65dce5bdc1ba922ce57ecad392b6f2a41497c6"/>
    <w:p>
      <w:pPr>
        <w:pStyle w:val="Heading2"/>
      </w:pPr>
      <w:r>
        <w:t xml:space="preserve">3. Socio-Economic Factors Influencing Veterinary Care in Kuala Lumpur</w:t>
      </w:r>
    </w:p>
    <w:p>
      <w:pPr>
        <w:pStyle w:val="FirstParagraph"/>
      </w:pPr>
      <w:r>
        <w:t xml:space="preserve">Kuala Lumpur represents the pinnacle of Malaysia’s urban development, characterized by high disposable income levels among its populace but also significant socioeconomic disparity. This dichotomy directly impacts the veterinary sector.</w:t>
      </w:r>
    </w:p>
    <w:bookmarkStart w:id="24" w:name="the-rise-of-pet-humanization"/>
    <w:p>
      <w:pPr>
        <w:pStyle w:val="Heading3"/>
      </w:pPr>
      <w:r>
        <w:t xml:space="preserve">3.1 The Rise of "Pet Humanization"</w:t>
      </w:r>
    </w:p>
    <w:p>
      <w:pPr>
        <w:pStyle w:val="FirstParagraph"/>
      </w:pPr>
      <w:r>
        <w:t xml:space="preserve">In affluent districts such as Mont Kiara, Bangsar, and Damansara Heights in Kuala Lumpur, pets are often treated as children. This phenomenon drives demand for premium services including digital X-rays, MRI scans, dental cleaning under anesthesia, and specialized diets. Consequently, Veterinary clinics in these areas have evolved into boutique medical centers offering holistic care.</w:t>
      </w:r>
    </w:p>
    <w:bookmarkEnd w:id="24"/>
    <w:bookmarkStart w:id="25" w:name="accessibility-and-economic-barriers"/>
    <w:p>
      <w:pPr>
        <w:pStyle w:val="Heading3"/>
      </w:pPr>
      <w:r>
        <w:t xml:space="preserve">3.2 Accessibility and Economic Barriers</w:t>
      </w:r>
    </w:p>
    <w:p>
      <w:pPr>
        <w:pStyle w:val="FirstParagraph"/>
      </w:pPr>
      <w:r>
        <w:t xml:space="preserve">Conversely, for lower-income demographics in Kuala Lumpur or those living in semi-urban outskirts like Hulu Langat or Gombak, cost remains a significant barrier to veterinary care. While low-cost clinics exist, the availability of 24-hour emergency Veterinarian services is limited compared to Western nations. This creates an urgent need for subsidized veterinary programs and insurance schemes tailored to the Malaysian market.</w:t>
      </w:r>
    </w:p>
    <w:bookmarkEnd w:id="25"/>
    <w:bookmarkEnd w:id="26"/>
    <w:bookmarkStart w:id="27" w:name="X9e1fafdd7e8ae7bfcf0f522fb7fb4622be93af0"/>
    <w:p>
      <w:pPr>
        <w:pStyle w:val="Heading2"/>
      </w:pPr>
      <w:r>
        <w:t xml:space="preserve">4. Challenges Faced by Veterinary Professionals</w:t>
      </w:r>
    </w:p>
    <w:p>
      <w:pPr>
        <w:pStyle w:val="FirstParagraph"/>
      </w:pPr>
      <w:r>
        <w:t xml:space="preserve">Despite high demand, Veterinarians in Kuala Lumpur face distinct operational challenges:</w:t>
      </w:r>
    </w:p>
    <w:p>
      <w:pPr>
        <w:numPr>
          <w:ilvl w:val="0"/>
          <w:numId w:val="1001"/>
        </w:numPr>
        <w:pStyle w:val="Compact"/>
      </w:pPr>
      <w:r>
        <w:rPr>
          <w:bCs/>
          <w:b/>
        </w:rPr>
        <w:t xml:space="preserve">Burnout and Staffing Shortages:</w:t>
      </w:r>
      <w:r>
        <w:t xml:space="preserve">The workload in urban clinics is intensive. A shortage of specialized support staff forces Veterinarians to perform administrative tasks alongside clinical duties, leading to professional burnout.</w:t>
      </w:r>
    </w:p>
    <w:p>
      <w:pPr>
        <w:numPr>
          <w:ilvl w:val="0"/>
          <w:numId w:val="1001"/>
        </w:numPr>
        <w:pStyle w:val="Compact"/>
      </w:pPr>
      <w:r>
        <w:rPr>
          <w:bCs/>
          <w:b/>
        </w:rPr>
        <w:t xml:space="preserve">Cultural Awareness and Education:</w:t>
      </w:r>
      <w:r>
        <w:t xml:space="preserve">There remains a gap in public awareness regarding preventive care. Many pet owners in Kuala Lumpur seek treatment only when animals are critically ill. A major role of the modern Veterinarian is education—teaching responsible ownership, vaccination schedules, and spay/neuter benefits to control stray populations.</w:t>
      </w:r>
    </w:p>
    <w:p>
      <w:pPr>
        <w:numPr>
          <w:ilvl w:val="0"/>
          <w:numId w:val="1001"/>
        </w:numPr>
        <w:pStyle w:val="Compact"/>
      </w:pPr>
      <w:r>
        <w:rPr>
          <w:bCs/>
          <w:b/>
        </w:rPr>
        <w:t xml:space="preserve">Zoonotic Diseases:</w:t>
      </w:r>
      <w:r>
        <w:t xml:space="preserve">Kuala Lumpur’s dense population increases the risk of zoonotic disease transmission. Rabies remains a concern in certain parts of Malaysia, requiring Veterinarians to be vigilant reporters and educators regarding hygiene protocols for both humans and animals.</w:t>
      </w:r>
    </w:p>
    <w:bookmarkEnd w:id="27"/>
    <w:bookmarkStart w:id="28" w:name="X0a790b5cc1997fcf79468db432fd97d4d2ee0e4"/>
    <w:p>
      <w:pPr>
        <w:pStyle w:val="Heading2"/>
      </w:pPr>
      <w:r>
        <w:t xml:space="preserve">5. Technological Integration and Future Trends</w:t>
      </w:r>
    </w:p>
    <w:p>
      <w:pPr>
        <w:pStyle w:val="FirstParagraph"/>
      </w:pPr>
      <w:r>
        <w:t xml:space="preserve">The veterinary sector in Kuala Lumpur is undergoing a digital revolution. Telemedicine platforms are increasingly being utilized for initial triage, allowing pet owners to consult with a Veterinarian remotely before visiting the clinic. This trend accelerates access to care for those living in congested areas of Kuala Lumpur where traffic congestion can delay emergency visits.</w:t>
      </w:r>
    </w:p>
    <w:p>
      <w:pPr>
        <w:pStyle w:val="BodyText"/>
      </w:pPr>
      <w:r>
        <w:t xml:space="preserve">Furthermore, there is a growing adoption of advanced diagnostic equipment in top-tier clinics. Digital radiography, ultrasound imaging, and endoscopy are becoming standard rather than exceptional. This technological leap aligns Malaysia with global veterinary standards, making Kuala Lumpur a potential hub for veterinary excellence in Southeast Asia.</w:t>
      </w:r>
    </w:p>
    <w:p>
      <w:pPr>
        <w:pStyle w:val="BodyText"/>
      </w:pPr>
      <w:r>
        <w:t xml:space="preserve">Additionally, the concept of "One Health" is gaining traction in Malaysia Kuala Lumpur. This interdisciplinary approach recognizes that the health of people is closely connected to the health of animals and our shared environment. Veterinary clinics are increasingly collaborating with human healthcare providers and environmental agencies to address public health crises effectively.</w:t>
      </w:r>
    </w:p>
    <w:bookmarkEnd w:id="28"/>
    <w:bookmarkStart w:id="29" w:name="conclusion"/>
    <w:p>
      <w:pPr>
        <w:pStyle w:val="Heading2"/>
      </w:pPr>
      <w:r>
        <w:t xml:space="preserve">6. Conclusion</w:t>
      </w:r>
    </w:p>
    <w:p>
      <w:pPr>
        <w:pStyle w:val="FirstParagraph"/>
      </w:pPr>
      <w:r>
        <w:t xml:space="preserve">In conclusion, the field of veterinary medicine in Malaysia Kuala Lumpur is at a pivotal juncture. The demand for professional Veterinarian services is outstripping supply, driven by urbanization and changing cultural attitudes toward animals. While regulatory frameworks provided by the Veterinary Council of Malaysia ensure quality control, there are ongoing challenges related to affordability and accessibility.</w:t>
      </w:r>
    </w:p>
    <w:p>
      <w:pPr>
        <w:pStyle w:val="BodyText"/>
      </w:pPr>
      <w:r>
        <w:t xml:space="preserve">For Kuala Lumpur to maintain its status as a modern metropolis, it must invest in veterinary infrastructure just as it does in human healthcare. This includes subsidizing care for low-income owners, expanding emergency networks, and promoting public education. As Malaysia continues its economic development, the role of the Veterinarian will expand beyond animal treatment to include critical functions in public health surveillance and environmental stewardship.</w:t>
      </w:r>
    </w:p>
    <w:p>
      <w:pPr>
        <w:pStyle w:val="BodyText"/>
      </w:pPr>
      <w:r>
        <w:t xml:space="preserve">Stakeholders—including government bodies, veterinary schools in Malaysia private practitioners in Kuala Lumpur—must collaborate to create a sustainable healthcare system. By addressing these issues proactively, Malaysia can ensure that both human and animal populations thrive within its bustling capital city.</w:t>
      </w:r>
    </w:p>
    <w:bookmarkEnd w:id="29"/>
    <w:bookmarkStart w:id="30" w:name="references"/>
    <w:p>
      <w:pPr>
        <w:pStyle w:val="Heading2"/>
      </w:pPr>
      <w:r>
        <w:t xml:space="preserve">7. References</w:t>
      </w:r>
    </w:p>
    <w:p>
      <w:pPr>
        <w:numPr>
          <w:ilvl w:val="0"/>
          <w:numId w:val="1002"/>
        </w:numPr>
        <w:pStyle w:val="Compact"/>
      </w:pPr>
      <w:r>
        <w:t xml:space="preserve">Veterinary Council of Malaysia. (2018). *Registration Guidelines for Veterinary Surgeons*. Kuala Lumpur: VCM Publications.</w:t>
      </w:r>
    </w:p>
    <w:p>
      <w:pPr>
        <w:numPr>
          <w:ilvl w:val="0"/>
          <w:numId w:val="1002"/>
        </w:numPr>
        <w:pStyle w:val="Compact"/>
      </w:pPr>
      <w:r>
        <w:t xml:space="preserve">Ministry of Agriculture and Food Security. (2021). *National Rabies Control Strategy in Malaysia*. Putrajaya: DVS.</w:t>
      </w:r>
    </w:p>
    <w:p>
      <w:pPr>
        <w:numPr>
          <w:ilvl w:val="0"/>
          <w:numId w:val="1002"/>
        </w:numPr>
        <w:pStyle w:val="Compact"/>
      </w:pPr>
      <w:r>
        <w:t xml:space="preserve">Jamali, H., &amp; Lee, S. (2019). "Urbanization and Pet Ownership Trends in Southeast Asia." *Journal of Asian Veterinary Studies*, 14(3), 45-58.</w:t>
      </w:r>
    </w:p>
    <w:p>
      <w:pPr>
        <w:numPr>
          <w:ilvl w:val="0"/>
          <w:numId w:val="1002"/>
        </w:numPr>
        <w:pStyle w:val="Compact"/>
      </w:pPr>
      <w:r>
        <w:t xml:space="preserve">Malaysian Association of Veterinary Surgeons. (2022). *Annual Report on Animal Welfare Standards*. Kuala Lumpur: MAVS.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Veterinary Medicine in Malaysia: A Comprehensive Analysis for Kuala Lumpur</dc:title>
  <dc:creator/>
  <cp:keywords/>
  <dcterms:created xsi:type="dcterms:W3CDTF">2026-07-29T18:24:58Z</dcterms:created>
  <dcterms:modified xsi:type="dcterms:W3CDTF">2026-07-29T18:24:58Z</dcterms:modified>
</cp:coreProperties>
</file>

<file path=docProps/custom.xml><?xml version="1.0" encoding="utf-8"?>
<Properties xmlns="http://schemas.openxmlformats.org/officeDocument/2006/custom-properties" xmlns:vt="http://schemas.openxmlformats.org/officeDocument/2006/docPropsVTypes"/>
</file>