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Manila</w:t>
      </w:r>
    </w:p>
    <w:bookmarkStart w:id="34" w:name="Xd20ab2cb67b69c0171599ec8003fc258b34fe0d"/>
    <w:p>
      <w:pPr>
        <w:pStyle w:val="Heading1"/>
      </w:pPr>
      <w:r>
        <w:t xml:space="preserve">The State of Veterinary Medicine in the Philippines: A Comprehensive Analysis for Manila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the Philippines, specifically Manila Metropolitan Area</w:t>
      </w:r>
    </w:p>
    <w:bookmarkStart w:id="20" w:name="abstract"/>
    <w:p>
      <w:pPr>
        <w:pStyle w:val="Heading3"/>
      </w:pPr>
      <w:r>
        <w:t xml:space="preserve">Abstract</w:t>
      </w:r>
    </w:p>
    <w:p>
      <w:pPr>
        <w:pStyle w:val="FirstParagraph"/>
      </w:pPr>
      <w:r>
        <w:t xml:space="preserve">This research paper examines the current landscape of veterinary care in the Philippines, with a specific focus on Metro Manila. As urbanization increases and pet ownership trends shift toward companion animal welfare, the role of a professional veterinarian has become increasingly critical. This document analyzes the regulatory framework established by the Professional Regulation Commission (PRC) and the Department of Agriculture (DA), discusses prevalent zoonotic diseases in densely populated areas like Manila, and evaluates the socioeconomic factors influencing access to veterinary services. The study concludes that while significant progress has been made in professionalizing veterinary medicine, challenges regarding affordability, rural-urban disparities, and public health integration remain urgent issues requiring policy intervention.</w:t>
      </w:r>
    </w:p>
    <w:bookmarkEnd w:id="20"/>
    <w:bookmarkStart w:id="21" w:name="i.-introduction"/>
    <w:p>
      <w:pPr>
        <w:pStyle w:val="Heading2"/>
      </w:pPr>
      <w:r>
        <w:t xml:space="preserve">I. Introduction</w:t>
      </w:r>
    </w:p>
    <w:p>
      <w:pPr>
        <w:pStyle w:val="FirstParagraph"/>
      </w:pPr>
      <w:r>
        <w:t xml:space="preserve">The concept of a veterinarian extends beyond the treatment of animal ailments; it encompasses public health safety, food security, and environmental stewardship. In the Philippines, an archipelagic nation with a rapidly growing population, the intersection between human and animal health (One Health approach) is vital. Nowhere is this more evident than in Manila, the capital region which serves as the political, economic, and social center of the country.</w:t>
      </w:r>
    </w:p>
    <w:p>
      <w:pPr>
        <w:pStyle w:val="BodyText"/>
      </w:pPr>
      <w:r>
        <w:t xml:space="preserve">Metro Manila is characterized by extreme density. This high population density facilitates not only human interaction but also the spread of infectious diseases among animals and from animals to humans. Consequently, the demand for a qualified veterinarian in this region has surged. From managing companion dogs and cats in condominiums to overseeing livestock transport through major thoroughfares, the scope of veterinary practice in Manila is vast and complex. This paper aims to explore these dynamics, highlighting the importance of licensed veterinary professionals in maintaining public health standards within the bustling metropolis.</w:t>
      </w:r>
    </w:p>
    <w:bookmarkEnd w:id="21"/>
    <w:bookmarkStart w:id="24" w:name="X2ec58d2444aef7162dab805bd133c36d5958855"/>
    <w:p>
      <w:pPr>
        <w:pStyle w:val="Heading2"/>
      </w:pPr>
      <w:r>
        <w:t xml:space="preserve">II. Regulatory Framework and Professional Standards</w:t>
      </w:r>
    </w:p>
    <w:bookmarkStart w:id="22" w:name="Xac761914ac6af2aca19b36d2a71d154f48c875b"/>
    <w:p>
      <w:pPr>
        <w:pStyle w:val="Heading3"/>
      </w:pPr>
      <w:r>
        <w:t xml:space="preserve">A. The Role of the Professional Regulation Commission (PRC)</w:t>
      </w:r>
    </w:p>
    <w:p>
      <w:pPr>
        <w:pStyle w:val="FirstParagraph"/>
      </w:pPr>
      <w:r>
        <w:t xml:space="preserve">In the Philippines, the practice of veterinary medicine is strictly regulated by Republic Act No. 5440, also known as "The Philippine Veterinary Medicine Act." This law mandates that only graduates of a Bachelor of Science in Veterinary Medicine (BSVM) from a CHED-recognized university and licensed by the Professional Regulation Commission (PRC) can practice as a veterinarian.</w:t>
      </w:r>
    </w:p>
    <w:p>
      <w:pPr>
        <w:pStyle w:val="BodyText"/>
      </w:pPr>
      <w:r>
        <w:t xml:space="preserve">This regulatory framework ensures that any individual providing medical care to animals in Manila possesses the necessary technical skills. For residents and business owners in the capital, verifying that their chosen clinic employs a PRC-licensed veterinarian is not merely a recommendation but a legal requirement for ethical healthcare. The licensure examination is notoriously rigorous, testing candidates on pathology, surgery, pharmacology, and preventive medicine.</w:t>
      </w:r>
    </w:p>
    <w:bookmarkEnd w:id="22"/>
    <w:bookmarkStart w:id="23" w:name="X8a6f40658e40aa6aae37d1a92e2881b98ddc38d"/>
    <w:p>
      <w:pPr>
        <w:pStyle w:val="Heading3"/>
      </w:pPr>
      <w:r>
        <w:t xml:space="preserve">B. The Veterinary Board and Continuing Education</w:t>
      </w:r>
    </w:p>
    <w:p>
      <w:pPr>
        <w:pStyle w:val="FirstParagraph"/>
      </w:pPr>
      <w:r>
        <w:t xml:space="preserve">The Philippine Veterinary Medical Association (PVMA), under the supervision of the Board of Veterinary Medicine, oversees continuing professional development. In a dynamic environment like Manila, where new diseases emerge frequently due to global trade and travel, ongoing education is crucial. A veterinarian in Manila must stay updated on emerging zoonotic threats such as Avian Influenza or novel strains of canine distemper that may circulate through the city’s stray animal populations.</w:t>
      </w:r>
    </w:p>
    <w:bookmarkEnd w:id="23"/>
    <w:bookmarkEnd w:id="24"/>
    <w:bookmarkStart w:id="27" w:name="X816b86ef994b3fe48f3ffe2681ea726c1e1a548"/>
    <w:p>
      <w:pPr>
        <w:pStyle w:val="Heading2"/>
      </w:pPr>
      <w:r>
        <w:t xml:space="preserve">III. Public Health and Zoonotic Diseases in Manila</w:t>
      </w:r>
    </w:p>
    <w:p>
      <w:pPr>
        <w:pStyle w:val="FirstParagraph"/>
      </w:pPr>
      <w:r>
        <w:t xml:space="preserve">The density of Metro Manila presents unique public health challenges. One of the primary responsibilities of a veterinarian in this region is the mitigation of zoonotic diseases—illnesses caused by organisms such as viruses, bacteria, parasites, and fungi that can jump from animals to humans.</w:t>
      </w:r>
    </w:p>
    <w:bookmarkStart w:id="25" w:name="a.-rabies-control"/>
    <w:p>
      <w:pPr>
        <w:pStyle w:val="Heading3"/>
      </w:pPr>
      <w:r>
        <w:t xml:space="preserve">A. Rabies Control</w:t>
      </w:r>
    </w:p>
    <w:p>
      <w:pPr>
        <w:pStyle w:val="FirstParagraph"/>
      </w:pPr>
      <w:r>
        <w:t xml:space="preserve">The Philippines remains one of the highest-risk countries for rabies transmission globally. In Manila, with its millions of free-roaming dogs and cats in urban barangays (villages), the risk is pervasive. A veterinarian plays a pivotal role in public health by administering rabies vaccines, conducting spay-neuter campaigns to control stray populations humanely, and educating pet owners on bite prevention and post-exposure prophylaxis. The synergy between local government units (LGUs) in Manila and veterinary practitioners is essential for controlling this fatal disease.</w:t>
      </w:r>
    </w:p>
    <w:bookmarkEnd w:id="25"/>
    <w:bookmarkStart w:id="26" w:name="b.-avian-influenza-and-urban-farming"/>
    <w:p>
      <w:pPr>
        <w:pStyle w:val="Heading3"/>
      </w:pPr>
      <w:r>
        <w:t xml:space="preserve">B. Avian Influenza and Urban Farming</w:t>
      </w:r>
    </w:p>
    <w:p>
      <w:pPr>
        <w:pStyle w:val="FirstParagraph"/>
      </w:pPr>
      <w:r>
        <w:t xml:space="preserve">Despite urbanization, backyard poultry farming persists in many parts of Metro Manila. Veterinarians are on the front lines of surveillance for avian influenza (bird flu). With bird markets being common sources of transmission, veterinary expertise is required to inspect live birds, monitor flock health, and enforce quarantine protocols when outbreaks occur.</w:t>
      </w:r>
    </w:p>
    <w:bookmarkEnd w:id="26"/>
    <w:bookmarkEnd w:id="27"/>
    <w:bookmarkStart w:id="30" w:name="X669cccaa9df5522571a93a9056fedbe7147996e"/>
    <w:p>
      <w:pPr>
        <w:pStyle w:val="Heading2"/>
      </w:pPr>
      <w:r>
        <w:t xml:space="preserve">IV. The Companion Animal Economy in Metro Manila</w:t>
      </w:r>
    </w:p>
    <w:p>
      <w:pPr>
        <w:pStyle w:val="FirstParagraph"/>
      </w:pPr>
      <w:r>
        <w:t xml:space="preserve">In recent years, the "pet humanization" trend has taken hold in the Philippines. In Manila’s affluent districts such as Makati, Pasig, and Quezon City, pets are increasingly viewed as family members rather than mere property. This cultural shift has created a booming veterinary market.</w:t>
      </w:r>
    </w:p>
    <w:bookmarkStart w:id="28" w:name="a.-specialization-and-advanced-care"/>
    <w:p>
      <w:pPr>
        <w:pStyle w:val="Heading3"/>
      </w:pPr>
      <w:r>
        <w:t xml:space="preserve">A. Specialization and Advanced Care</w:t>
      </w:r>
    </w:p>
    <w:p>
      <w:pPr>
        <w:pStyle w:val="FirstParagraph"/>
      </w:pPr>
      <w:r>
        <w:t xml:space="preserve">To meet the demands of pet owners in Manila who seek premium care for their animals, many veterinary practices have expanded beyond general medicine. It is now common to find specialized veterinarians in the city offering oncology, cardiology, dermatology, and even orthopedic surgery for pets. This evolution reflects a broader trend where the professional title of "veterinarian" carries significant weight in consumer trust and brand loyalty.</w:t>
      </w:r>
    </w:p>
    <w:bookmarkEnd w:id="28"/>
    <w:bookmarkStart w:id="29" w:name="Xda2225fd7d9ff8cffb932c0d475ee2e7c7efd7c"/>
    <w:p>
      <w:pPr>
        <w:pStyle w:val="Heading3"/>
      </w:pPr>
      <w:r>
        <w:t xml:space="preserve">B. Accessibility and Socioeconomic Disparities</w:t>
      </w:r>
    </w:p>
    <w:p>
      <w:pPr>
        <w:pStyle w:val="FirstParagraph"/>
      </w:pPr>
      <w:r>
        <w:t xml:space="preserve">However, this premiumization creates a disparity. While wealthy pet owners in Manila can afford high-end veterinary care, low-income households often lack access to affordable animal healthcare. Stray animals suffer immensely due to the lack of accessible services for the poor or unowned animals. The role of the veterinarian here is not just clinical but social; many NGOs and government agencies rely on veterinarians to provide free or subsidized vaccinations and sterilization services in underserved communities across Metro Manila.</w:t>
      </w:r>
    </w:p>
    <w:bookmarkEnd w:id="29"/>
    <w:bookmarkEnd w:id="30"/>
    <w:bookmarkStart w:id="31" w:name="X9a588f4b0166dcd78c5a189978274a75b36f2f4"/>
    <w:p>
      <w:pPr>
        <w:pStyle w:val="Heading2"/>
      </w:pPr>
      <w:r>
        <w:t xml:space="preserve">V. Challenges Facing Veterinary Practice in the Philippines</w:t>
      </w:r>
    </w:p>
    <w:p>
      <w:pPr>
        <w:pStyle w:val="FirstParagraph"/>
      </w:pPr>
      <w:r>
        <w:t xml:space="preserve">Despite the advancements, several challenges hinder the optimal delivery of veterinary services in Manila:</w:t>
      </w:r>
    </w:p>
    <w:p>
      <w:pPr>
        <w:numPr>
          <w:ilvl w:val="0"/>
          <w:numId w:val="1001"/>
        </w:numPr>
        <w:pStyle w:val="Compact"/>
      </w:pPr>
      <w:r>
        <w:rPr>
          <w:bCs/>
          <w:b/>
        </w:rPr>
        <w:t xml:space="preserve">Clinical Infrastructure:</w:t>
      </w:r>
      <w:r>
        <w:t xml:space="preserve"> </w:t>
      </w:r>
      <w:r>
        <w:t xml:space="preserve">The high cost of land and rent in Manila makes it difficult for small clinics to maintain state-of-the-art equipment. This limits diagnostic capabilities for smaller practitioners.</w:t>
      </w:r>
    </w:p>
    <w:p>
      <w:pPr>
        <w:numPr>
          <w:ilvl w:val="0"/>
          <w:numId w:val="1001"/>
        </w:numPr>
        <w:pStyle w:val="Compact"/>
      </w:pPr>
      <w:r>
        <w:rPr>
          <w:bCs/>
          <w:b/>
        </w:rPr>
        <w:t xml:space="preserve">Supply Chain Issues:</w:t>
      </w:r>
      <w:r>
        <w:t xml:space="preserve"> </w:t>
      </w:r>
      <w:r>
        <w:t xml:space="preserve">Importation of veterinary drugs and specialized food can be delayed due to logistics bottlenecks, affecting the continuity of care provided by a veterinarian.</w:t>
      </w:r>
    </w:p>
    <w:p>
      <w:pPr>
        <w:numPr>
          <w:ilvl w:val="0"/>
          <w:numId w:val="1001"/>
        </w:numPr>
        <w:pStyle w:val="Compact"/>
      </w:pPr>
      <w:r>
        <w:rPr>
          <w:bCs/>
          <w:b/>
        </w:rPr>
        <w:t xml:space="preserve">Awareness Gap:</w:t>
      </w:r>
      <w:r>
        <w:t xml:space="preserve"> </w:t>
      </w:r>
      <w:r>
        <w:t xml:space="preserve">While pet ownership is rising, many Filipinos still lack basic knowledge about animal welfare. A veterinarian often spends significant time on client education rather than clinical treatment.</w:t>
      </w:r>
    </w:p>
    <w:bookmarkEnd w:id="31"/>
    <w:bookmarkStart w:id="32" w:name="vi.-conclusion"/>
    <w:p>
      <w:pPr>
        <w:pStyle w:val="Heading2"/>
      </w:pPr>
      <w:r>
        <w:t xml:space="preserve">VI. Conclusion</w:t>
      </w:r>
    </w:p>
    <w:p>
      <w:pPr>
        <w:pStyle w:val="FirstParagraph"/>
      </w:pPr>
      <w:r>
        <w:t xml:space="preserve">The role of a veterinarian in the Philippines, particularly within the dense and complex environment of Manila, is multifaceted and indispensable. It bridges the gap between animal welfare and human public health. Through strict adherence to PRC regulations, active participation in zoonotic disease control, and adaptation to modern economic trends such as pet humanization, veterinarians are shaping a healthier society.</w:t>
      </w:r>
    </w:p>
    <w:p>
      <w:pPr>
        <w:pStyle w:val="BodyText"/>
      </w:pPr>
      <w:r>
        <w:t xml:space="preserve">However, sustaining this progress requires continued government support for veterinary infrastructure in Manila, affordable access to care for all socioeconomic groups, and robust public education campaigns. As Metro Manila continues to grow, the reliance on skilled veterinary professionals will only intensify. Therefore, recognizing the veterinarian not just as a medical provider for animals but as a critical pillar of urban public health is essential for the future well-being of both humans and animals in the Philippines.</w:t>
      </w:r>
    </w:p>
    <w:bookmarkEnd w:id="32"/>
    <w:bookmarkStart w:id="33" w:name="vii.-references"/>
    <w:p>
      <w:pPr>
        <w:pStyle w:val="Heading2"/>
      </w:pPr>
      <w:r>
        <w:t xml:space="preserve">VII. References</w:t>
      </w:r>
    </w:p>
    <w:p>
      <w:pPr>
        <w:pStyle w:val="FirstParagraph"/>
      </w:pPr>
      <w:r>
        <w:rPr>
          <w:iCs/>
          <w:i/>
        </w:rPr>
        <w:t xml:space="preserve">Note: The following references are representative of standard literature used in this field.</w:t>
      </w:r>
    </w:p>
    <w:p>
      <w:pPr>
        <w:numPr>
          <w:ilvl w:val="0"/>
          <w:numId w:val="1002"/>
        </w:numPr>
        <w:pStyle w:val="Compact"/>
      </w:pPr>
      <w:r>
        <w:t xml:space="preserve">Republic Act No. 5440, "The Philippine Veterinary Medicine Act."</w:t>
      </w:r>
    </w:p>
    <w:p>
      <w:pPr>
        <w:numPr>
          <w:ilvl w:val="0"/>
          <w:numId w:val="1002"/>
        </w:numPr>
        <w:pStyle w:val="Compact"/>
      </w:pPr>
      <w:r>
        <w:t xml:space="preserve">Dagpan, J. et al. (2021). *Zoonotic Disease Surveillance in Metro Manila*. Journal of Philippine Veterinary Medicine.</w:t>
      </w:r>
    </w:p>
    <w:p>
      <w:pPr>
        <w:numPr>
          <w:ilvl w:val="0"/>
          <w:numId w:val="1002"/>
        </w:numPr>
        <w:pStyle w:val="Compact"/>
      </w:pPr>
      <w:r>
        <w:t xml:space="preserve">National Meat Inspection Service (NMIS) Reports on Livestock Health Compliance.</w:t>
      </w:r>
    </w:p>
    <w:p>
      <w:pPr>
        <w:numPr>
          <w:ilvl w:val="0"/>
          <w:numId w:val="1002"/>
        </w:numPr>
        <w:pStyle w:val="Compact"/>
      </w:pPr>
      <w:r>
        <w:t xml:space="preserve">Philippine Veterinary Medical Association (PVMA) Annual Proceedings.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the Philippines: A Comprehensive Analysis for Manila</dc:title>
  <dc:creator/>
  <cp:keywords/>
  <dcterms:created xsi:type="dcterms:W3CDTF">2026-07-29T20:11:46Z</dcterms:created>
  <dcterms:modified xsi:type="dcterms:W3CDTF">2026-07-29T20:11:46Z</dcterms:modified>
</cp:coreProperties>
</file>

<file path=docProps/custom.xml><?xml version="1.0" encoding="utf-8"?>
<Properties xmlns="http://schemas.openxmlformats.org/officeDocument/2006/custom-properties" xmlns:vt="http://schemas.openxmlformats.org/officeDocument/2006/docPropsVTypes"/>
</file>