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Turkey:</w:t>
      </w:r>
      <w:r>
        <w:t xml:space="preserve"> </w:t>
      </w:r>
      <w:r>
        <w:t xml:space="preserve">An</w:t>
      </w:r>
      <w:r>
        <w:t xml:space="preserve"> </w:t>
      </w:r>
      <w:r>
        <w:t xml:space="preserve">Istanbul</w:t>
      </w:r>
      <w:r>
        <w:t xml:space="preserve"> </w:t>
      </w:r>
      <w:r>
        <w:t xml:space="preserve">Case</w:t>
      </w:r>
      <w:r>
        <w:t xml:space="preserve"> </w:t>
      </w:r>
      <w:r>
        <w:t xml:space="preserve">Study</w:t>
      </w:r>
    </w:p>
    <w:bookmarkStart w:id="27" w:name="X7caf5d80e99e15be0f4aa70e4ec6ca64a26d7a8"/>
    <w:p>
      <w:pPr>
        <w:pStyle w:val="Heading1"/>
      </w:pPr>
      <w:r>
        <w:t xml:space="preserve">The Role and Evolution of Veterinary Medicine in Turkey: An Istanbul Case Study</w:t>
      </w:r>
    </w:p>
    <w:p>
      <w:pPr>
        <w:pStyle w:val="FirstParagraph"/>
      </w:pPr>
      <w:r>
        <w:rPr>
          <w:bCs/>
          <w:b/>
        </w:rPr>
        <w:t xml:space="preserve">Abstract:</w:t>
      </w:r>
      <w:r>
        <w:br/>
      </w:r>
      <w:r>
        <w:t xml:space="preserve">This research paper explores the critical importance of veterinary services within the Republic of Turkey, with a specific focus on the metropolitan dynamics of Istanbul. As one of the most densely populated urban centers globally, Istanbul presents unique challenges and opportunities for public health, animal welfare, and zoonotic disease control. This document analyzes the regulatory framework under Turkish law (specifically Law No. 5831), examines socioeconomic factors influencing pet ownership in Turkey Istanbul, and evaluates the integration of modern veterinary practices within this bustling region.</w:t>
      </w:r>
    </w:p>
    <w:bookmarkStart w:id="20" w:name="introduction"/>
    <w:p>
      <w:pPr>
        <w:pStyle w:val="Heading2"/>
      </w:pPr>
      <w:r>
        <w:t xml:space="preserve">1. Introduction</w:t>
      </w:r>
    </w:p>
    <w:p>
      <w:pPr>
        <w:pStyle w:val="FirstParagraph"/>
      </w:pPr>
      <w:r>
        <w:t xml:space="preserve">The intersection of human health and animal welfare is a cornerstone of modern public policy. In the context of Turkey, a nation bridging Europe and Asia, the landscape of veterinary medicine has undergone significant transformation over the past two decades. This paper specifically addresses the situation in</w:t>
      </w:r>
      <w:r>
        <w:t xml:space="preserve"> </w:t>
      </w:r>
      <w:r>
        <w:rPr>
          <w:bCs/>
          <w:b/>
        </w:rPr>
        <w:t xml:space="preserve">Turkey Istanbul</w:t>
      </w:r>
      <w:r>
        <w:t xml:space="preserve">, a megacity with over 15 million residents and one of the highest densities of companion animals in Europe. The presence of millions of stray dogs, cats, and domestic pets creates a complex ecosystem where professional veterinary intervention is not merely a luxury but a public necessity.</w:t>
      </w:r>
    </w:p>
    <w:p>
      <w:pPr>
        <w:pStyle w:val="BodyText"/>
      </w:pPr>
      <w:r>
        <w:t xml:space="preserve">The primary objective of this research is to delineate how the role of a</w:t>
      </w:r>
      <w:r>
        <w:t xml:space="preserve"> </w:t>
      </w:r>
      <w:r>
        <w:rPr>
          <w:bCs/>
          <w:b/>
        </w:rPr>
        <w:t xml:space="preserve">Veterinarian</w:t>
      </w:r>
      <w:r>
        <w:t xml:space="preserve"> </w:t>
      </w:r>
      <w:r>
        <w:t xml:space="preserve">has expanded beyond clinical treatment to include community management, epidemiological surveillance, and legislative enforcement in</w:t>
      </w:r>
      <w:r>
        <w:t xml:space="preserve"> </w:t>
      </w:r>
      <w:r>
        <w:rPr>
          <w:bCs/>
          <w:b/>
        </w:rPr>
        <w:t xml:space="preserve">Turkey Istanbul</w:t>
      </w:r>
      <w:r>
        <w:t xml:space="preserve">. By understanding these dimensions, stakeholders can better appreciate the multifaceted nature of veterinary practice in this specific geographic locale.</w:t>
      </w:r>
    </w:p>
    <w:bookmarkEnd w:id="20"/>
    <w:bookmarkStart w:id="21" w:name="legal-and-regulatory-framework"/>
    <w:p>
      <w:pPr>
        <w:pStyle w:val="Heading2"/>
      </w:pPr>
      <w:r>
        <w:t xml:space="preserve">2. Legal and Regulatory Framework</w:t>
      </w:r>
    </w:p>
    <w:p>
      <w:pPr>
        <w:pStyle w:val="FirstParagraph"/>
      </w:pPr>
      <w:r>
        <w:t xml:space="preserve">To understand the current state of veterinary services, one must examine the legal backbone provided by the Turkish government. The most significant piece of legislation is Law No. 5831 on Prevention of Cruelty to Animals and Protection of Domestic Animals (Korunan Hayvanlar Kanunu). This law fundamentally altered how a</w:t>
      </w:r>
      <w:r>
        <w:t xml:space="preserve"> </w:t>
      </w:r>
      <w:r>
        <w:rPr>
          <w:bCs/>
          <w:b/>
        </w:rPr>
        <w:t xml:space="preserve">Veterinarian</w:t>
      </w:r>
      <w:r>
        <w:t xml:space="preserve"> </w:t>
      </w:r>
      <w:r>
        <w:t xml:space="preserve">operates in</w:t>
      </w:r>
      <w:r>
        <w:t xml:space="preserve"> </w:t>
      </w:r>
      <w:r>
        <w:rPr>
          <w:bCs/>
          <w:b/>
        </w:rPr>
        <w:t xml:space="preserve">Turkey Istanbul</w:t>
      </w:r>
      <w:r>
        <w:t xml:space="preserve">.</w:t>
      </w:r>
    </w:p>
    <w:p>
      <w:pPr>
        <w:pStyle w:val="BodyText"/>
      </w:pPr>
      <w:r>
        <w:t xml:space="preserve">Under Law 5831, stray animals are legally classified as "protected animals." This means that the state, rather than private individuals or municipalities alone, assumes responsibility for their health and population control. Consequently, licensed veterinarians play a pivotal role in implementing sterilization (spay/neuter) campaigns. In</w:t>
      </w:r>
      <w:r>
        <w:t xml:space="preserve"> </w:t>
      </w:r>
      <w:r>
        <w:rPr>
          <w:bCs/>
          <w:b/>
        </w:rPr>
        <w:t xml:space="preserve">Turkey Istanbul</w:t>
      </w:r>
      <w:r>
        <w:t xml:space="preserve">, this has led to massive municipal collaborations where veterinary teams work alongside city workers to manage street animal populations humanely. The law mandates that any cruelty towards animals is punishable by imprisonment and heavy fines, thereby empowering veterinarians to report abuse and act as legal witnesses in court proceedings.</w:t>
      </w:r>
    </w:p>
    <w:p>
      <w:pPr>
        <w:pStyle w:val="BodyText"/>
      </w:pPr>
      <w:r>
        <w:t xml:space="preserve">Furthermore, the Ministry of Agriculture and Forestry oversees the licensing of veterinary practices. In a metropolis like</w:t>
      </w:r>
      <w:r>
        <w:t xml:space="preserve"> </w:t>
      </w:r>
      <w:r>
        <w:rPr>
          <w:bCs/>
          <w:b/>
        </w:rPr>
        <w:t xml:space="preserve">Turkey Istanbul</w:t>
      </w:r>
      <w:r>
        <w:t xml:space="preserve">, ensuring that all clinics adhere to strict hygiene standards is vital for preventing the spread of infectious diseases among both animal and human populations.</w:t>
      </w:r>
    </w:p>
    <w:bookmarkEnd w:id="21"/>
    <w:bookmarkStart w:id="22" w:name="the-socioeconomic-shift-in-pet-ownership"/>
    <w:p>
      <w:pPr>
        <w:pStyle w:val="Heading2"/>
      </w:pPr>
      <w:r>
        <w:t xml:space="preserve">3. The Socioeconomic Shift in Pet Ownership</w:t>
      </w:r>
    </w:p>
    <w:p>
      <w:pPr>
        <w:pStyle w:val="FirstParagraph"/>
      </w:pPr>
      <w:r>
        <w:t xml:space="preserve">A defining characteristic of modern life in</w:t>
      </w:r>
      <w:r>
        <w:t xml:space="preserve"> </w:t>
      </w:r>
      <w:r>
        <w:rPr>
          <w:bCs/>
          <w:b/>
        </w:rPr>
        <w:t xml:space="preserve">Turkey Istanbul</w:t>
      </w:r>
      <w:r>
        <w:t xml:space="preserve"> </w:t>
      </w:r>
      <w:r>
        <w:t xml:space="preserve">is the shifting cultural attitude toward animals. Historically, street animals were viewed primarily through a lens of tolerance or neglect. However, recent years have seen a surge in the adoption rate and the expenditure on pet care within urban centers like Istanbul. This shift has transformed the demand for veterinary services.</w:t>
      </w:r>
    </w:p>
    <w:p>
      <w:pPr>
        <w:pStyle w:val="BodyText"/>
      </w:pPr>
      <w:r>
        <w:t xml:space="preserve">In</w:t>
      </w:r>
      <w:r>
        <w:t xml:space="preserve"> </w:t>
      </w:r>
      <w:r>
        <w:rPr>
          <w:bCs/>
          <w:b/>
        </w:rPr>
        <w:t xml:space="preserve">Turkey Istanbul</w:t>
      </w:r>
      <w:r>
        <w:t xml:space="preserve">, pets are increasingly viewed as family members ("fur children"). This emotional bond drives owners to seek advanced veterinary care, including dental surgery, oncology, and orthopedic treatments. As a result, the scope of practice for a modern</w:t>
      </w:r>
      <w:r>
        <w:t xml:space="preserve"> </w:t>
      </w:r>
      <w:r>
        <w:rPr>
          <w:bCs/>
          <w:b/>
        </w:rPr>
        <w:t xml:space="preserve">Veterinarian</w:t>
      </w:r>
      <w:r>
        <w:t xml:space="preserve"> </w:t>
      </w:r>
      <w:r>
        <w:t xml:space="preserve">in this region has expanded significantly. Clinics in districts such as Kadıköy and Beşiktaş now offer specialized services that were previously unavailable or rare.</w:t>
      </w:r>
    </w:p>
    <w:p>
      <w:pPr>
        <w:pStyle w:val="BodyText"/>
      </w:pPr>
      <w:r>
        <w:t xml:space="preserve">This socioeconomic trend also highlights a disparity. While affluent areas in Istanbul boast state-of-the-art veterinary hospitals with 24/7 emergency services, peripheral neighborhoods may still rely on basic care provided by general practitioners. Bridging this gap is a critical challenge for policymakers and veterinary associations operating within</w:t>
      </w:r>
      <w:r>
        <w:t xml:space="preserve"> </w:t>
      </w:r>
      <w:r>
        <w:rPr>
          <w:bCs/>
          <w:b/>
        </w:rPr>
        <w:t xml:space="preserve">Turkey Istanbul</w:t>
      </w:r>
      <w:r>
        <w:t xml:space="preserve">.</w:t>
      </w:r>
    </w:p>
    <w:bookmarkEnd w:id="22"/>
    <w:bookmarkStart w:id="23" w:name="Xa2a4c1f05c550349e10442532468da14171924e"/>
    <w:p>
      <w:pPr>
        <w:pStyle w:val="Heading2"/>
      </w:pPr>
      <w:r>
        <w:t xml:space="preserve">4. Public Health and Zoonotic Disease Control</w:t>
      </w:r>
    </w:p>
    <w:p>
      <w:pPr>
        <w:pStyle w:val="FirstParagraph"/>
      </w:pPr>
      <w:r>
        <w:t xml:space="preserve">The role of the veterinarian extends far beyond treating individual pets; it is integral to global health security. Given the high density of both humans and animals in</w:t>
      </w:r>
      <w:r>
        <w:t xml:space="preserve"> </w:t>
      </w:r>
      <w:r>
        <w:rPr>
          <w:bCs/>
          <w:b/>
        </w:rPr>
        <w:t xml:space="preserve">Turkey Istanbul</w:t>
      </w:r>
      <w:r>
        <w:t xml:space="preserve">, the risk of zoonotic disease transmission—diseases that can be transmitted from animals to humans—is substantial.</w:t>
      </w:r>
    </w:p>
    <w:p>
      <w:pPr>
        <w:pStyle w:val="BodyText"/>
      </w:pPr>
      <w:r>
        <w:t xml:space="preserve">Veterinarians in this region are on the front lines of monitoring rabies, leptospirosis, and various parasitic infections. The success of Turkey’s efforts toward eliminating canine rabies is largely attributed to the rigorous vaccination campaigns organized by veterinarians. In</w:t>
      </w:r>
      <w:r>
        <w:t xml:space="preserve"> </w:t>
      </w:r>
      <w:r>
        <w:rPr>
          <w:bCs/>
          <w:b/>
        </w:rPr>
        <w:t xml:space="preserve">Turkey Istanbul</w:t>
      </w:r>
      <w:r>
        <w:t xml:space="preserve">, these campaigns require precise coordination between municipal authorities and private veterinary practitioners.</w:t>
      </w:r>
    </w:p>
    <w:p>
      <w:pPr>
        <w:pStyle w:val="BodyText"/>
      </w:pPr>
      <w:r>
        <w:t xml:space="preserve">Moreover, the concept of "One Health"—which recognizes that human health, animal health, and environmental health are interconnected—is increasingly relevant in this context. Veterinarians serve as essential data collectors for epidemiological studies. For instance, during periods of heightened public concern regarding infectious diseases (such as avian influenza or novel coronavirus variants), veterinary experts in Istanbul provide critical insights into animal reservoirs and transmission vectors.</w:t>
      </w:r>
    </w:p>
    <w:bookmarkEnd w:id="23"/>
    <w:bookmarkStart w:id="24" w:name="X993b9a2fbb6c71cc7afb0200a780ecbcbb41ddd"/>
    <w:p>
      <w:pPr>
        <w:pStyle w:val="Heading2"/>
      </w:pPr>
      <w:r>
        <w:t xml:space="preserve">5. Educational Standards and Professional Ethics</w:t>
      </w:r>
    </w:p>
    <w:p>
      <w:pPr>
        <w:pStyle w:val="FirstParagraph"/>
      </w:pPr>
      <w:r>
        <w:t xml:space="preserve">The quality of veterinary care in</w:t>
      </w:r>
      <w:r>
        <w:t xml:space="preserve"> </w:t>
      </w:r>
      <w:r>
        <w:rPr>
          <w:bCs/>
          <w:b/>
        </w:rPr>
        <w:t xml:space="preserve">Turkey Istanbul</w:t>
      </w:r>
      <w:r>
        <w:t xml:space="preserve"> </w:t>
      </w:r>
      <w:r>
        <w:t xml:space="preserve">is directly linked to the educational standards of its practitioners. Turkey has several renowned veterinary faculties, including those at Istanbul University and Çukurova University. These institutions produce graduates who are trained in both traditional medicine and modern diagnostic technologies.</w:t>
      </w:r>
    </w:p>
    <w:p>
      <w:pPr>
        <w:pStyle w:val="BodyText"/>
      </w:pPr>
      <w:r>
        <w:t xml:space="preserve">However, the rapid expansion of veterinary clinics in</w:t>
      </w:r>
      <w:r>
        <w:t xml:space="preserve"> </w:t>
      </w:r>
      <w:r>
        <w:rPr>
          <w:bCs/>
          <w:b/>
        </w:rPr>
        <w:t xml:space="preserve">Turkey Istanbul</w:t>
      </w:r>
      <w:r>
        <w:t xml:space="preserve"> </w:t>
      </w:r>
      <w:r>
        <w:t xml:space="preserve">has raised concerns regarding professional ethics and qualifications. There have been instances of unlicensed individuals practicing medicine, which poses significant risks to animal welfare. In response, the Turkish Veterinary Medical Association (TTB) has strengthened its oversight mechanisms. A licensed</w:t>
      </w:r>
      <w:r>
        <w:t xml:space="preserve"> </w:t>
      </w:r>
      <w:r>
        <w:rPr>
          <w:bCs/>
          <w:b/>
        </w:rPr>
        <w:t xml:space="preserve">Veterinarian</w:t>
      </w:r>
      <w:r>
        <w:t xml:space="preserve"> </w:t>
      </w:r>
      <w:r>
        <w:t xml:space="preserve">in</w:t>
      </w:r>
      <w:r>
        <w:t xml:space="preserve"> </w:t>
      </w:r>
      <w:r>
        <w:rPr>
          <w:bCs/>
          <w:b/>
        </w:rPr>
        <w:t xml:space="preserve">Turkey Istanbul</w:t>
      </w:r>
      <w:r>
        <w:t xml:space="preserve"> </w:t>
      </w:r>
      <w:r>
        <w:t xml:space="preserve">is now expected to not only possess technical skills but also adhere to strict ethical guidelines regarding euthanasia, informed consent from owners, and transparent pricing.</w:t>
      </w:r>
    </w:p>
    <w:p>
      <w:pPr>
        <w:pStyle w:val="BodyText"/>
      </w:pPr>
      <w:r>
        <w:t xml:space="preserve">The continuous professional development (CPD) of veterinarians is also encouraged through workshops and seminars held in major cities. This ensures that those practicing in</w:t>
      </w:r>
      <w:r>
        <w:t xml:space="preserve"> </w:t>
      </w:r>
      <w:r>
        <w:rPr>
          <w:bCs/>
          <w:b/>
        </w:rPr>
        <w:t xml:space="preserve">Turkey Istanbul</w:t>
      </w:r>
      <w:r>
        <w:t xml:space="preserve"> </w:t>
      </w:r>
      <w:r>
        <w:t xml:space="preserve">remain updated on the latest advancements in surgical techniques, pharmacology, and diagnostic imaging.</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for veterinary services in</w:t>
      </w:r>
      <w:r>
        <w:t xml:space="preserve"> </w:t>
      </w:r>
      <w:r>
        <w:rPr>
          <w:bCs/>
          <w:b/>
        </w:rPr>
        <w:t xml:space="preserve">Turkey Istanbul</w:t>
      </w:r>
      <w:r>
        <w:t xml:space="preserve">. One major issue is the economic volatility affecting the country. Inflation rates can impact the cost of imported veterinary medicines and equipment, making advanced care less accessible to lower-income pet owners. Additionally, urban expansion often encroaches upon natural habitats, increasing human-wildlife conflicts that require veterinary intervention.</w:t>
      </w:r>
    </w:p>
    <w:p>
      <w:pPr>
        <w:pStyle w:val="BodyText"/>
      </w:pPr>
      <w:r>
        <w:t xml:space="preserve">Future strategies for improving veterinary infrastructure in</w:t>
      </w:r>
      <w:r>
        <w:t xml:space="preserve"> </w:t>
      </w:r>
      <w:r>
        <w:rPr>
          <w:bCs/>
          <w:b/>
        </w:rPr>
        <w:t xml:space="preserve">Turkey Istanbul</w:t>
      </w:r>
      <w:r>
        <w:t xml:space="preserve"> </w:t>
      </w:r>
      <w:r>
        <w:t xml:space="preserve">should focus on digitalization. Telemedicine platforms are beginning to emerge, allowing veterinarians to provide preliminary consultations remotely. This could be particularly useful for triaging emergencies and reducing overcrowding in clinics. Furthermore, increasing public education campaigns about responsible pet ownership remains crucial. By educating the citizens of</w:t>
      </w:r>
      <w:r>
        <w:t xml:space="preserve"> </w:t>
      </w:r>
      <w:r>
        <w:rPr>
          <w:bCs/>
          <w:b/>
        </w:rPr>
        <w:t xml:space="preserve">Turkey Istanbul</w:t>
      </w:r>
      <w:r>
        <w:t xml:space="preserve"> </w:t>
      </w:r>
      <w:r>
        <w:t xml:space="preserve">on the importance of microchipping, regular check-ups, and sterilization, the burden on emergency veterinary services can be reduced.</w:t>
      </w:r>
    </w:p>
    <w:bookmarkEnd w:id="25"/>
    <w:bookmarkStart w:id="26" w:name="conclusion"/>
    <w:p>
      <w:pPr>
        <w:pStyle w:val="Heading2"/>
      </w:pPr>
      <w:r>
        <w:t xml:space="preserve">7. Conclusion</w:t>
      </w:r>
    </w:p>
    <w:p>
      <w:pPr>
        <w:pStyle w:val="FirstParagraph"/>
      </w:pPr>
      <w:r>
        <w:t xml:space="preserve">In conclusion, the practice of veterinary medicine in</w:t>
      </w:r>
      <w:r>
        <w:t xml:space="preserve"> </w:t>
      </w:r>
      <w:r>
        <w:rPr>
          <w:bCs/>
          <w:b/>
        </w:rPr>
        <w:t xml:space="preserve">Turkey Istanbul</w:t>
      </w:r>
      <w:r>
        <w:t xml:space="preserve"> </w:t>
      </w:r>
      <w:r>
        <w:t xml:space="preserve">is a dynamic field that reflects broader societal changes regarding animal welfare and public health. The role of the</w:t>
      </w:r>
      <w:r>
        <w:t xml:space="preserve"> </w:t>
      </w:r>
      <w:r>
        <w:rPr>
          <w:bCs/>
          <w:b/>
        </w:rPr>
        <w:t xml:space="preserve">Veterinarian</w:t>
      </w:r>
      <w:r>
        <w:t xml:space="preserve"> </w:t>
      </w:r>
      <w:r>
        <w:t xml:space="preserve">has evolved from a simple healer to a multifaceted professional involved in law enforcement, public health surveillance, and community education. The specific context of</w:t>
      </w:r>
      <w:r>
        <w:t xml:space="preserve"> </w:t>
      </w:r>
      <w:r>
        <w:rPr>
          <w:bCs/>
          <w:b/>
        </w:rPr>
        <w:t xml:space="preserve">Turkey Istanbul</w:t>
      </w:r>
      <w:r>
        <w:t xml:space="preserve">, with its dense population and rich cultural ties to animals, necessitates a robust regulatory framework supported by high ethical standards.</w:t>
      </w:r>
    </w:p>
    <w:p>
      <w:pPr>
        <w:pStyle w:val="BodyText"/>
      </w:pPr>
      <w:r>
        <w:t xml:space="preserve">As the city continues to grow, collaboration between veterinarians, municipal authorities, and educational institutions will be vital. Ensuring that all residents of</w:t>
      </w:r>
      <w:r>
        <w:t xml:space="preserve"> </w:t>
      </w:r>
      <w:r>
        <w:rPr>
          <w:bCs/>
          <w:b/>
        </w:rPr>
        <w:t xml:space="preserve">Turkey Istanbul</w:t>
      </w:r>
      <w:r>
        <w:t xml:space="preserve">, both human and animal, have access to quality care is not just a professional obligation but a moral imperative for a modern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Veterinary Medicine in Turkey: An Istanbul Case Study</dc:title>
  <dc:creator/>
  <dc:language>en</dc:language>
  <cp:keywords/>
  <dcterms:created xsi:type="dcterms:W3CDTF">2026-07-29T15:09:03Z</dcterms:created>
  <dcterms:modified xsi:type="dcterms:W3CDTF">2026-07-29T15:09:03Z</dcterms:modified>
</cp:coreProperties>
</file>

<file path=docProps/custom.xml><?xml version="1.0" encoding="utf-8"?>
<Properties xmlns="http://schemas.openxmlformats.org/officeDocument/2006/custom-properties" xmlns:vt="http://schemas.openxmlformats.org/officeDocument/2006/docPropsVTypes"/>
</file>