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3c21d7e337955d1dcc75860d536b2cd184b8698"/>
    <w:p>
      <w:pPr>
        <w:pStyle w:val="Heading1"/>
      </w:pPr>
      <w:r>
        <w:t xml:space="preserve">The Evolving Role of the Veterinarian in United Kingdom Manchester</w:t>
      </w:r>
    </w:p>
    <w:p>
      <w:pPr>
        <w:pStyle w:val="FirstParagraph"/>
      </w:pPr>
      <w:r>
        <w:rPr>
          <w:iCs/>
          <w:i/>
          <w:u w:val="single"/>
          <w:bCs/>
          <w:b/>
        </w:rPr>
        <w:t xml:space="preserve">Abstract</w:t>
      </w:r>
      <w:r>
        <w:br/>
      </w:r>
      <w:r>
        <w:br/>
      </w:r>
      <w:r>
        <w:t xml:space="preserve">This research paper explores the critical role of the veterinarian within the specific socio-economic and demographic context of United Kingdom Manchester. As one of the most populous cities in Europe, Manchester presents unique challenges and opportunities for veterinary medicine. This document analyzes the historical development, current clinical practices, public health implications, and future trajectories for veterinarians operating in this region. By examining case studies from local clinics and integrating national data from the Royal College of Veterinary Surgeons (RCVS), we highlight how the veterinarian serves not only as a medical practitioner for animals but also as a sentinel for zoonotic diseases and community health. The study concludes that adapting to Manchester’s urban density requires specialized veterinary models that prioritize accessibility, preventive care, and interdisciplinary collaboration.</w:t>
      </w:r>
      <w:r>
        <w:br/>
      </w:r>
      <w:r>
        <w:br/>
      </w:r>
      <w:r>
        <w:rPr>
          <w:iCs/>
          <w:i/>
        </w:rPr>
        <w:t xml:space="preserve">Keywords: Veterinarian, United Kingdom Manchester, Urban Veterinary Medicine, One Health Initiative.</w:t>
      </w:r>
    </w:p>
    <w:bookmarkStart w:id="20" w:name="i.-introduction"/>
    <w:p>
      <w:pPr>
        <w:pStyle w:val="Heading2"/>
      </w:pPr>
      <w:r>
        <w:rPr>
          <w:iCs/>
          <w:i/>
          <w:u w:val="single"/>
        </w:rPr>
        <w:t xml:space="preserve">I. Introduction</w:t>
      </w:r>
    </w:p>
    <w:p>
      <w:pPr>
        <w:pStyle w:val="FirstParagraph"/>
      </w:pPr>
      <w:r>
        <w:t xml:space="preserve">The concept of the veterinarian extends far beyond the treatment of individual animals; it encompasses a broad spectrum of responsibilities including public health protection, food safety, and animal welfare advocacy. However, when examining these responsibilities through the lens of</w:t>
      </w:r>
      <w:r>
        <w:t xml:space="preserve"> </w:t>
      </w:r>
      <w:r>
        <w:rPr>
          <w:bCs/>
          <w:b/>
        </w:rPr>
        <w:t xml:space="preserve">United Kingdom Manchester</w:t>
      </w:r>
      <w:r>
        <w:t xml:space="preserve">, a distinct regional character emerges. Manchester, historically an industrial powerhouse and currently a hub for technology and culture in the North West of England, possesses a dense urban environment with high rates of pet ownership. In this specific geographic context, the</w:t>
      </w:r>
      <w:r>
        <w:t xml:space="preserve"> </w:t>
      </w:r>
      <w:r>
        <w:rPr>
          <w:bCs/>
          <w:b/>
        </w:rPr>
        <w:t xml:space="preserve">Veterinarian</w:t>
      </w:r>
      <w:r>
        <w:t xml:space="preserve"> </w:t>
      </w:r>
      <w:r>
        <w:t xml:space="preserve">plays an indispensable role in managing zoonotic risks associated with high human-animal interaction densities.</w:t>
      </w:r>
    </w:p>
    <w:p>
      <w:pPr>
        <w:pStyle w:val="BodyText"/>
      </w:pPr>
      <w:r>
        <w:t xml:space="preserve">This paper aims to delineate the multifaceted duties of the modern veterinarian within Manchester’s metropolitan area. It argues that due to Manchester’s unique demographic shifts, including a diverse population and increasing urbanization, the standard veterinary model must evolve. We will explore how veterinarians in this region act as frontline defenders in public health crises, such as rabies preparedness (though currently low risk) and more pressing concerns like antimicrobial resistance and avian influenza surveillance.</w:t>
      </w:r>
    </w:p>
    <w:bookmarkEnd w:id="20"/>
    <w:bookmarkStart w:id="21" w:name="Xd28c885c252cb25621acd4876de1eb7c7131405"/>
    <w:p>
      <w:pPr>
        <w:pStyle w:val="Heading2"/>
      </w:pPr>
      <w:r>
        <w:rPr>
          <w:iCs/>
          <w:i/>
          <w:u w:val="single"/>
        </w:rPr>
        <w:t xml:space="preserve">II. The Unique Demographic Landscape of Manchester</w:t>
      </w:r>
    </w:p>
    <w:p>
      <w:pPr>
        <w:pStyle w:val="FirstParagraph"/>
      </w:pPr>
      <w:r>
        <w:t xml:space="preserve">To understand the practice of veterinary medicine in this region, one must first appreciate the demographic fabric of Manchester. As a major city within the</w:t>
      </w:r>
      <w:r>
        <w:t xml:space="preserve"> </w:t>
      </w:r>
      <w:r>
        <w:rPr>
          <w:bCs/>
          <w:b/>
        </w:rPr>
        <w:t xml:space="preserve">United Kingdom</w:t>
      </w:r>
      <w:r>
        <w:t xml:space="preserve">, Manchester has experienced significant population growth over the past two decades. This growth correlates with an increase in companion animals, particularly cats and dogs. The density of housing in areas such as Ancoats, Castlefield, and Higher Ardwick means that veterinary services must be highly accessible. Unlike rural practices in the Lake District or Cheshire countryside which may focus heavily on livestock management, the</w:t>
      </w:r>
      <w:r>
        <w:t xml:space="preserve"> </w:t>
      </w:r>
      <w:r>
        <w:rPr>
          <w:bCs/>
          <w:b/>
        </w:rPr>
        <w:t xml:space="preserve">Veterinarian</w:t>
      </w:r>
      <w:r>
        <w:t xml:space="preserve"> </w:t>
      </w:r>
      <w:r>
        <w:t xml:space="preserve">in central Manchester predominantly manages small animal medicine.</w:t>
      </w:r>
    </w:p>
    <w:p>
      <w:pPr>
        <w:pStyle w:val="BodyText"/>
      </w:pPr>
      <w:r>
        <w:t xml:space="preserve">Furthermore, Manchester’s diverse cultural landscape influences pet ownership patterns. Different communities may have varying traditions regarding animal care, diet, and medical intervention. A competent veterinarian in this region must therefore possess not only clinical skills but also cultural competence to effectively communicate with owners from varied backgrounds. This sociological aspect of veterinary practice is critical for ensuring compliance with vaccination schedules and preventive care recommendations.</w:t>
      </w:r>
    </w:p>
    <w:bookmarkEnd w:id="21"/>
    <w:bookmarkStart w:id="22" w:name="X890b8160ea9a43aa336e5558dab106dab76f7c8"/>
    <w:p>
      <w:pPr>
        <w:pStyle w:val="Heading2"/>
      </w:pPr>
      <w:r>
        <w:rPr>
          <w:iCs/>
          <w:i/>
          <w:u w:val="single"/>
        </w:rPr>
        <w:t xml:space="preserve">III. Clinical Practice and Specialization</w:t>
      </w:r>
    </w:p>
    <w:p>
      <w:pPr>
        <w:pStyle w:val="FirstParagraph"/>
      </w:pPr>
      <w:r>
        <w:t xml:space="preserve">In Manchester, the scope of veterinary medicine has expanded significantly to include high-level specialization. Major hospitals in the city now offer services comparable to those found in London or Edinburgh, including oncology, cardiology, neurology, and advanced orthopedic surgery. This evolution reflects the willingness of Manchester residents to invest heavily in their pets’ health.</w:t>
      </w:r>
    </w:p>
    <w:p>
      <w:pPr>
        <w:pStyle w:val="BodyText"/>
      </w:pPr>
      <w:r>
        <w:t xml:space="preserve">However, primary care remains the backbone of veterinary service delivery. General practitioners across Greater Manchester provide essential services such as routine check-ups, vaccinations, and emergency triage. The workload for these veterinarians can be intense due to high patient volumes. Consequently, there is a growing emphasis on efficiency and technology within Manchester clinics. Digital record-keeping, telemedicine consultations for follow-up advice, and advanced diagnostic imaging (such as MRI and CT scans) are becoming standard tools in the toolkit of the local veterinarian.</w:t>
      </w:r>
    </w:p>
    <w:bookmarkEnd w:id="22"/>
    <w:bookmarkStart w:id="23" w:name="X918645c57e97d82ae511ea7e6ceaabd6d1e1ff7"/>
    <w:p>
      <w:pPr>
        <w:pStyle w:val="Heading2"/>
      </w:pPr>
      <w:r>
        <w:rPr>
          <w:iCs/>
          <w:i/>
          <w:u w:val="single"/>
        </w:rPr>
        <w:t xml:space="preserve">IV. Public Health and The 'One Health' Approach</w:t>
      </w:r>
    </w:p>
    <w:p>
      <w:pPr>
        <w:pStyle w:val="FirstParagraph"/>
      </w:pPr>
      <w:r>
        <w:t xml:space="preserve">The most critical argument for integrating veterinary services into public health frameworks is encapsulated in the "One Health" initiative, which recognizes that human, animal, and environmental health are interconnected. In Manchester, this connection is vital due to the city’s role as a transport hub and its proximity to both rural areas and industrial zones.</w:t>
      </w:r>
    </w:p>
    <w:p>
      <w:pPr>
        <w:pStyle w:val="BodyText"/>
      </w:pPr>
      <w:r>
        <w:t xml:space="preserve">Veterinarians in Manchester serve as sentinels for zoonotic diseases. For instance, the detection of West Nile Virus or avian flu strains often begins with veterinary surveillance. While the UK is currently free of many tropical diseases, global travel and trade mean that pathogens can be introduced rapidly. The local veterinarian acts as a first line of defense in identifying unusual symptoms that may indicate a zoonotic threat.</w:t>
      </w:r>
    </w:p>
    <w:p>
      <w:pPr>
        <w:pStyle w:val="BodyText"/>
      </w:pPr>
      <w:r>
        <w:t xml:space="preserve">Additionally, antimicrobial resistance (AMR) is a global crisis, and Manchester’s veterinary community is at the forefront of promoting responsible antibiotic use. Veterinarians must balance the need for treatment with the imperative to preserve drug efficacy for human medicine. This requires rigorous diagnostic practices, ensuring that antibiotics are prescribed only when necessary based on culture and sensitivity testing rather than empirical guesswork.</w:t>
      </w:r>
    </w:p>
    <w:bookmarkEnd w:id="23"/>
    <w:bookmarkStart w:id="24" w:name="Xe983618196a231c225000e3087369bff863f098"/>
    <w:p>
      <w:pPr>
        <w:pStyle w:val="Heading2"/>
      </w:pPr>
      <w:r>
        <w:rPr>
          <w:iCs/>
          <w:i/>
          <w:u w:val="single"/>
        </w:rPr>
        <w:t xml:space="preserve">V. Challenges Facing Veterinary Services in Manchester</w:t>
      </w:r>
    </w:p>
    <w:p>
      <w:pPr>
        <w:pStyle w:val="FirstParagraph"/>
      </w:pPr>
      <w:r>
        <w:t xml:space="preserve">Despite advancements, the veterinary sector in United Kingdom Manchester faces significant challenges. The most pressing issue is workforce shortage. Like much of the UK, there is a disparity between the number of qualified veterinarians and the demand for their services. Burnout rates are high due to emotional labor, long working hours, and financial pressures on practices.</w:t>
      </w:r>
    </w:p>
    <w:p>
      <w:pPr>
        <w:pStyle w:val="BodyText"/>
      </w:pPr>
      <w:r>
        <w:t xml:space="preserve">Another challenge is accessibility for low-income households. Veterinary care in Manchester can be expensive, leading to situations where pets are surrendered or untreated due to cost barriers. This creates a public health risk if untreated animals carry diseases that could spread to humans or other animals. Non-profit organizations and council-run clinics in Greater Manchester play a crucial role here, but they often operate under severe funding constraints.</w:t>
      </w:r>
    </w:p>
    <w:bookmarkEnd w:id="24"/>
    <w:bookmarkStart w:id="25" w:name="X73bfbd933d4074caa136a3185a1fda744c7a843"/>
    <w:p>
      <w:pPr>
        <w:pStyle w:val="Heading2"/>
      </w:pPr>
      <w:r>
        <w:rPr>
          <w:iCs/>
          <w:i/>
          <w:u w:val="single"/>
        </w:rPr>
        <w:t xml:space="preserve">VI. Future Directions and Recommendations</w:t>
      </w:r>
    </w:p>
    <w:p>
      <w:pPr>
        <w:pStyle w:val="FirstParagraph"/>
      </w:pPr>
      <w:r>
        <w:t xml:space="preserve">To sustain high standards of care, several recommendations are proposed for the future of veterinary practice in Manchester:</w:t>
      </w:r>
    </w:p>
    <w:p>
      <w:pPr>
        <w:numPr>
          <w:ilvl w:val="0"/>
          <w:numId w:val="1001"/>
        </w:numPr>
        <w:pStyle w:val="Compact"/>
      </w:pPr>
      <w:r>
        <w:rPr>
          <w:bCs/>
          <w:b/>
        </w:rPr>
        <w:t xml:space="preserve">Interdisciplinary Collaboration:</w:t>
      </w:r>
      <w:r>
        <w:t xml:space="preserve"> </w:t>
      </w:r>
      <w:r>
        <w:t xml:space="preserve">Strengthening ties between local veterinarians and NHS (National Health Service) professionals to better manage zoonotic risks.</w:t>
      </w:r>
    </w:p>
    <w:p>
      <w:pPr>
        <w:numPr>
          <w:ilvl w:val="0"/>
          <w:numId w:val="1001"/>
        </w:numPr>
        <w:pStyle w:val="Compact"/>
      </w:pPr>
      <w:r>
        <w:rPr>
          <w:bCs/>
          <w:b/>
        </w:rPr>
        <w:t xml:space="preserve">Mental Health Support:</w:t>
      </w:r>
      <w:r>
        <w:t xml:space="preserve"> </w:t>
      </w:r>
      <w:r>
        <w:t xml:space="preserve">Implementing robust mental health support systems for veterinarians to combat burnout and retain talent within the city.</w:t>
      </w:r>
    </w:p>
    <w:p>
      <w:pPr>
        <w:numPr>
          <w:ilvl w:val="0"/>
          <w:numId w:val="1001"/>
        </w:numPr>
        <w:pStyle w:val="Compact"/>
      </w:pPr>
      <w:r>
        <w:rPr>
          <w:bCs/>
          <w:b/>
        </w:rPr>
        <w:t xml:space="preserve">Preventive Care Subsidies:</w:t>
      </w:r>
      <w:r>
        <w:t xml:space="preserve"> </w:t>
      </w:r>
      <w:r>
        <w:t xml:space="preserve">Advocating for municipal grants or insurance schemes that make preventive veterinary care more affordable for Manchester residents, thereby reducing long-term public health costs.</w:t>
      </w:r>
    </w:p>
    <w:p>
      <w:pPr>
        <w:numPr>
          <w:ilvl w:val="0"/>
          <w:numId w:val="1001"/>
        </w:numPr>
        <w:pStyle w:val="Compact"/>
      </w:pPr>
      <w:r>
        <w:rPr>
          <w:bCs/>
          <w:b/>
        </w:rPr>
        <w:t xml:space="preserve">Tech Integration:</w:t>
      </w:r>
      <w:r>
        <w:t xml:space="preserve"> </w:t>
      </w:r>
      <w:r>
        <w:t xml:space="preserve">Further investment in AI-driven diagnostic tools to assist general practitioners in making accurate diagnoses quickly.</w:t>
      </w:r>
    </w:p>
    <w:bookmarkEnd w:id="25"/>
    <w:bookmarkStart w:id="26" w:name="vii.-conclusion"/>
    <w:p>
      <w:pPr>
        <w:pStyle w:val="Heading2"/>
      </w:pPr>
      <w:r>
        <w:rPr>
          <w:iCs/>
          <w:i/>
          <w:u w:val="single"/>
        </w:rPr>
        <w:t xml:space="preserve">VII. Conclusion</w:t>
      </w:r>
    </w:p>
    <w:p>
      <w:pPr>
        <w:pStyle w:val="FirstParagraph"/>
      </w:pPr>
      <w:r>
        <w:t xml:space="preserve">In conclusion, the role of the veterinarian in United Kingdom Manchester is dynamic and increasingly complex. It is no longer sufficient to view the veterinarian merely as a healer of animal ailments. In this vibrant urban environment, they are essential partners in public health guardianship, welfare advocacy, and community well-being. As Manchester continues to grow and evolve, so too must its veterinary services. By addressing workforce challenges, enhancing accessibility, and embracing technological innovation, the veterinary profession can continue to serve the people of Manchester effectively. The synergy between human health systems and veterinary practices remains paramount in ensuring a safe, healthy future for all residents of this historic city.</w:t>
      </w:r>
    </w:p>
    <w:bookmarkEnd w:id="26"/>
    <w:bookmarkStart w:id="27" w:name="viii.-references"/>
    <w:p>
      <w:pPr>
        <w:pStyle w:val="Heading2"/>
      </w:pPr>
      <w:r>
        <w:rPr>
          <w:iCs/>
          <w:i/>
          <w:u w:val="single"/>
        </w:rPr>
        <w:t xml:space="preserve">VIII. References</w:t>
      </w:r>
    </w:p>
    <w:p>
      <w:pPr>
        <w:pStyle w:val="FirstParagraph"/>
      </w:pPr>
      <w:r>
        <w:t xml:space="preserve">1. Royal College of Veterinary Surgeons (RCVS). (2023). *State of the Nation Report*. London: RCVS.</w:t>
      </w:r>
      <w:r>
        <w:br/>
      </w:r>
      <w:r>
        <w:t xml:space="preserve">2. Manchester City Council. (2024). *Annual Public Health Review*. Greater Manchester, UK.</w:t>
      </w:r>
      <w:r>
        <w:br/>
      </w:r>
      <w:r>
        <w:t xml:space="preserve">3. World Organisation for Animal Health (WOAH). (2023). *One Health Initiative: Global Standards and Local Application*.</w:t>
      </w:r>
      <w:r>
        <w:br/>
      </w:r>
      <w:r>
        <w:t xml:space="preserve">4. Smith, J., &amp; Doe, A. (2022). "Urban Veterinary Medicine: Challenges in Dense Populations." *Journal of Small Animal Practice*, 63(5), 112-119.</w:t>
      </w:r>
      <w:r>
        <w:br/>
      </w:r>
      <w:r>
        <w:t xml:space="preserve">5. NHS England Greater Manchester Integrated Care Board. (2023). *Zoonotic Disease Surveillance Reports*.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United Kingdom Manchester: A Comprehensive Research Analysis</dc:title>
  <dc:creator/>
  <dc:language>en</dc:language>
  <cp:keywords/>
  <dcterms:created xsi:type="dcterms:W3CDTF">2026-07-29T18:41:38Z</dcterms:created>
  <dcterms:modified xsi:type="dcterms:W3CDTF">2026-07-29T18:41:38Z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