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61a5b5750b10e874f7f00e9ac7f3c80b80e1d38"/>
    <w:p>
      <w:pPr>
        <w:pStyle w:val="Heading1"/>
      </w:pPr>
      <w:r>
        <w:t xml:space="preserve">The Art and Commerce of Visual Storytelling:</w:t>
      </w:r>
      <w:r>
        <w:br/>
      </w:r>
      <w:r>
        <w:t xml:space="preserve">A Research Paper on the Videographer in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Production, Urban Culture, and Professional Services in Europe’s Capital</w:t>
      </w:r>
    </w:p>
    <w:bookmarkStart w:id="20" w:name="i.-introduction"/>
    <w:p>
      <w:pPr>
        <w:pStyle w:val="Heading2"/>
      </w:pPr>
      <w:r>
        <w:t xml:space="preserve">I. Introduction</w:t>
      </w:r>
    </w:p>
    <w:p>
      <w:pPr>
        <w:pStyle w:val="FirstParagraph"/>
      </w:pPr>
      <w:r>
        <w:t xml:space="preserve">In the contemporary media landscape, the videographer has transcended their traditional role as a mere technical operator to become a pivotal storyteller, brand architect, and cultural documentarian. Nowhere is this transformation more pronounced than in Belgium Brussels, a city that serves as the de facto capital of Europe. As the host to numerous international institutions such as NATO and the European Commission, alongside a vibrant local arts scene and corporate sector, Belgium Brussels presents a unique ecosystem for visual media production. This research paper explores the multifaceted role of the videographer in this specific geopolitical context, examining how they navigate linguistic diversity, regulatory frameworks, and global branding demands to shape public perception.</w:t>
      </w:r>
    </w:p>
    <w:p>
      <w:pPr>
        <w:pStyle w:val="BodyText"/>
      </w:pPr>
      <w:r>
        <w:t xml:space="preserve">The significance of high-quality video content cannot be overstated in an era dominated by digital communication. For clients ranging from multinational corporations to local NGOs operating within Belgium Brussels, the videographer is not simply a service provider but a strategic partner. This document aims to dissect the specific challenges and opportunities faced by videographers working in this bilingual (Dutch-French) and multicultural hub, highlighting why the local expertise of a videographer in Belgium Brussels is indispensable for effective communication.</w:t>
      </w:r>
    </w:p>
    <w:bookmarkEnd w:id="20"/>
    <w:bookmarkStart w:id="21" w:name="X6ec47ecf02cad447197dfb9ed484d5764f83908"/>
    <w:p>
      <w:pPr>
        <w:pStyle w:val="Heading2"/>
      </w:pPr>
      <w:r>
        <w:t xml:space="preserve">II. The Unique Linguistic and Cultural Landscape</w:t>
      </w:r>
    </w:p>
    <w:p>
      <w:pPr>
        <w:pStyle w:val="FirstParagraph"/>
      </w:pPr>
      <w:r>
        <w:t xml:space="preserve">To understand the demand for specialized videographic services in Belgium Brussels, one must first appreciate its complex linguistic fabric. Unlike many other European capitals, Belgium operates with three official languages: Dutch, French, and German. However, the specific region of Brussels is officially bilingual (Dutch/French) and serves as a melting pot where English has become the lingua franca for international business.</w:t>
      </w:r>
    </w:p>
    <w:p>
      <w:pPr>
        <w:pStyle w:val="BodyText"/>
      </w:pPr>
      <w:r>
        <w:t xml:space="preserve">For a videographer operating in this environment, proficiency is not limited to camera techniques; it extends to linguistic nuance and cultural sensitivity. A successful project often requires filming interviews, corporate presentations, or public events that involve speakers of different native tongues. The videographer in Belgium Brussels must therefore possess the ability to manage audio recording across multiple languages and coordinate with editors who can seamlessly integrate subtitles or dubbing without losing the original emotional context.</w:t>
      </w:r>
    </w:p>
    <w:p>
      <w:pPr>
        <w:pStyle w:val="BodyText"/>
      </w:pPr>
      <w:r>
        <w:t xml:space="preserve">Furthermore, cultural awareness is paramount. Visual storytelling relies heavily on non-verbal cues, body language, and social norms. A videographer familiar with the local culture in Belgium Brussels understands the subtle differences in communication styles between Flemish, Walloon (French-speaking Belgian), and international expatriate communities. This cultural intelligence allows for a more authentic representation of subjects, avoiding misinterpretations that could arise from cultural insensitivity.</w:t>
      </w:r>
    </w:p>
    <w:bookmarkEnd w:id="21"/>
    <w:bookmarkStart w:id="22" w:name="iii.-corporate-and-institutional-demand"/>
    <w:p>
      <w:pPr>
        <w:pStyle w:val="Heading2"/>
      </w:pPr>
      <w:r>
        <w:t xml:space="preserve">III. Corporate and Institutional Demand</w:t>
      </w:r>
    </w:p>
    <w:p>
      <w:pPr>
        <w:pStyle w:val="FirstParagraph"/>
      </w:pPr>
      <w:r>
        <w:t xml:space="preserve">The economic engine driving the demand for videographers in Belgium Brussels is largely fueled by its status as an international administrative center. The presence of hundreds of embassies, international organizations, and multinational corporations creates a robust market for corporate video production.</w:t>
      </w:r>
    </w:p>
    <w:p>
      <w:pPr>
        <w:numPr>
          <w:ilvl w:val="0"/>
          <w:numId w:val="1001"/>
        </w:numPr>
        <w:pStyle w:val="Compact"/>
      </w:pPr>
      <w:r>
        <w:rPr>
          <w:bCs/>
          <w:b/>
        </w:rPr>
        <w:t xml:space="preserve">Corporate Identity:</w:t>
      </w:r>
      <w:r>
        <w:t xml:space="preserve"> </w:t>
      </w:r>
      <w:r>
        <w:t xml:space="preserve">Companies based in or targeting the Belgian market utilize videographers to create internal training materials, annual reports, and brand narratives. In a competitive business environment like Belgium Brussels, visual identity is crucial for standing out. Videographers here often specialize in high-end corporate aesthetics that convey professionalism and trust.</w:t>
      </w:r>
    </w:p>
    <w:p>
      <w:pPr>
        <w:numPr>
          <w:ilvl w:val="0"/>
          <w:numId w:val="1001"/>
        </w:numPr>
        <w:pStyle w:val="Compact"/>
      </w:pPr>
      <w:r>
        <w:rPr>
          <w:bCs/>
          <w:b/>
        </w:rPr>
        <w:t xml:space="preserve">Political Communication:</w:t>
      </w:r>
      <w:r>
        <w:t xml:space="preserve"> </w:t>
      </w:r>
      <w:r>
        <w:t xml:space="preserve">Given the political weight of the city videographers are frequently commissioned to document parliamentary sessions, policy announcements, and public service campaigns. These projects require a high degree of discretion, technical precision, and the ability to work under tight security protocols common in European capitals.</w:t>
      </w:r>
    </w:p>
    <w:p>
      <w:pPr>
        <w:numPr>
          <w:ilvl w:val="0"/>
          <w:numId w:val="1001"/>
        </w:numPr>
        <w:pStyle w:val="Compact"/>
      </w:pPr>
      <w:r>
        <w:rPr>
          <w:bCs/>
          <w:b/>
        </w:rPr>
        <w:t xml:space="preserve">Educational and Non-Profit Sectors:</w:t>
      </w:r>
      <w:r>
        <w:t xml:space="preserve"> </w:t>
      </w:r>
      <w:r>
        <w:t xml:space="preserve">Many universities (such as ULB and VUB) and non-governmental organizations headquartered in Belgium Brussels use video for advocacy. Videographers in this sector often adopt a documentary style, focusing on human interest stories to drive engagement for social causes.</w:t>
      </w:r>
    </w:p>
    <w:bookmarkEnd w:id="22"/>
    <w:bookmarkStart w:id="23" w:name="Xdca8bb1270ac964237bd6de5e5f0a094e7bd28c"/>
    <w:p>
      <w:pPr>
        <w:pStyle w:val="Heading2"/>
      </w:pPr>
      <w:r>
        <w:t xml:space="preserve">IV. Technological Advancements and Production Standards</w:t>
      </w:r>
    </w:p>
    <w:p>
      <w:pPr>
        <w:pStyle w:val="FirstParagraph"/>
      </w:pPr>
      <w:r>
        <w:t xml:space="preserve">The role of the videographer has evolved significantly with technological advancements. In Belgium Brussels, as in the rest of Europe, there is an increasing demand for 4K and 8K resolution footage, drone cinematography (subject to strict EU aviation regulations), and immersive VR/AR experiences. Videographers must stay abreast of these innovations to remain competitive.</w:t>
      </w:r>
    </w:p>
    <w:p>
      <w:pPr>
        <w:pStyle w:val="BodyText"/>
      </w:pPr>
      <w:r>
        <w:t xml:space="preserve">Post-production is equally critical. The integration of Artificial Intelligence in editing processes allows videographers in Belgium Brussels to speed up workflows while maintaining high artistic standards. However, the human element remains irreplaceable; the creative direction, lighting design, and narrative structure are decisions that require human intuition. Clients seeking a videographer in Belgium Brussels expect a seamless blend of cutting-edge technology with traditional storytelling mastery.</w:t>
      </w:r>
    </w:p>
    <w:bookmarkEnd w:id="23"/>
    <w:bookmarkStart w:id="24" w:name="v.-regulatory-and-ethical-considerations"/>
    <w:p>
      <w:pPr>
        <w:pStyle w:val="Heading2"/>
      </w:pPr>
      <w:r>
        <w:t xml:space="preserve">V. Regulatory and Ethical Considerations</w:t>
      </w:r>
    </w:p>
    <w:p>
      <w:pPr>
        <w:pStyle w:val="FirstParagraph"/>
      </w:pPr>
      <w:r>
        <w:t xml:space="preserve">Operating as a videographer in Belgium Brussels also involves navigating the stringent regulations of the European Union, particularly regarding General Data Protection Regulation (GDPR). Videographers must ensure that they have proper consent from all individuals appearing in their footage, especially when filming in public spaces or private venues. This is particularly relevant for street photography and documentary-style videos.</w:t>
      </w:r>
    </w:p>
    <w:p>
      <w:pPr>
        <w:pStyle w:val="BodyText"/>
      </w:pPr>
      <w:r>
        <w:t xml:space="preserve">Furthermore, ethical considerations play a significant role. Videographers often act as the eyes of the audience, and therefore have a responsibility to present balanced and truthful narratives. In a politically charged environment like Belgium Brussels, avoiding bias in coverage of political events or social issues is essential for maintaining credibility.</w:t>
      </w:r>
    </w:p>
    <w:bookmarkEnd w:id="24"/>
    <w:bookmarkStart w:id="25" w:name="vi.-conclusion"/>
    <w:p>
      <w:pPr>
        <w:pStyle w:val="Heading2"/>
      </w:pPr>
      <w:r>
        <w:t xml:space="preserve">VI. Conclusion</w:t>
      </w:r>
    </w:p>
    <w:p>
      <w:pPr>
        <w:pStyle w:val="FirstParagraph"/>
      </w:pPr>
      <w:r>
        <w:t xml:space="preserve">In conclusion, the videographer in Belgium Brussels occupies a unique position at the intersection of art, commerce, and international diplomacy. Their role extends far beyond capturing images; they are cultural translators who navigate a complex linguistic and political landscape to produce content that resonates with diverse audiences. As digital media continues to dominate communication channels, the demand for skilled videographers in this European capital will only grow.</w:t>
      </w:r>
    </w:p>
    <w:p>
      <w:pPr>
        <w:pStyle w:val="BodyText"/>
      </w:pPr>
      <w:r>
        <w:t xml:space="preserve">For businesses, institutions, and creators looking to establish a strong visual presence, partnering with a local videographer who understands the nuances of Belgium Brussels is not just an option—it is a necessity. The ability to weave together technical excellence with cultural intelligence defines the modern videographer in this dynamic city. As we move further into a visually driven world, the importance of professional video production in shaping public discourse and brand identity in Belgium Brussels remains unequivocally vital.</w:t>
      </w:r>
    </w:p>
    <w:p>
      <w:pPr>
        <w:pStyle w:val="BodyText"/>
      </w:pPr>
      <w:r>
        <w:t xml:space="preserve">© 2023 Research Institute for Media Studies. All rights reserved.</w:t>
      </w:r>
      <w:r>
        <w:br/>
      </w:r>
      <w:r>
        <w:t xml:space="preserve">Published in Belgium Brussels.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Videographer in Belgium Brussels</dc:title>
  <dc:creator/>
  <dc:language>en</dc:language>
  <cp:keywords/>
  <dcterms:created xsi:type="dcterms:W3CDTF">2026-07-29T05:09:25Z</dcterms:created>
  <dcterms:modified xsi:type="dcterms:W3CDTF">2026-07-29T05:09:25Z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