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Germany</w:t>
      </w:r>
      <w:r>
        <w:t xml:space="preserve"> </w:t>
      </w:r>
      <w:r>
        <w:t xml:space="preserve">Berlin:</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5" w:name="X681d0f672699ff095b6bd34d8e55465e1d9472d"/>
    <w:p>
      <w:pPr>
        <w:pStyle w:val="Heading1"/>
      </w:pPr>
      <w:r>
        <w:t xml:space="preserve">The Art and Industry of the Videographer in Germany Berlin: A Comprehensive Research Analysis</w:t>
      </w:r>
    </w:p>
    <w:p>
      <w:pPr>
        <w:pStyle w:val="FirstParagraph"/>
      </w:pPr>
      <w:r>
        <w:rPr>
          <w:bCs/>
          <w:b/>
        </w:rPr>
        <w:t xml:space="preserve">Abstract:</w:t>
      </w:r>
      <w:r>
        <w:br/>
      </w:r>
      <w:r>
        <w:t xml:space="preserve">This research paper explores the evolving role, technical requirements, and cultural significance of the videographer within the unique urban landscape of Germany Berlin. As a global hub for media production and artistic expression, Berlin presents distinct challenges and opportunities for visual storytellers. This document analyzes market trends, regulatory frameworks under German law, technological shifts in video production, and the specific aesthetic preferences that define successful videography in this capital city.</w:t>
      </w:r>
    </w:p>
    <w:bookmarkStart w:id="20" w:name="introduction"/>
    <w:p>
      <w:pPr>
        <w:pStyle w:val="Heading2"/>
      </w:pPr>
      <w:r>
        <w:t xml:space="preserve">1. Introduction</w:t>
      </w:r>
    </w:p>
    <w:p>
      <w:pPr>
        <w:pStyle w:val="FirstParagraph"/>
      </w:pPr>
      <w:r>
        <w:t xml:space="preserve">In the contemporary media landscape, visual content has become paramount for communication across commercial, artistic, and political domains. Central to this visual revolution is the professional known as the videographer. While often conflated with general cinematography or video editing, videography remains a distinct discipline requiring a blend of technical proficiency and creative intuition. This paper specifically examines this profession through the lens of</w:t>
      </w:r>
      <w:r>
        <w:t xml:space="preserve"> </w:t>
      </w:r>
      <w:r>
        <w:rPr>
          <w:bCs/>
          <w:b/>
        </w:rPr>
        <w:t xml:space="preserve">Germany Berlin</w:t>
      </w:r>
      <w:r>
        <w:t xml:space="preserve">, a city renowned for its vibrant culture, historical complexity, and status as one Europe’s leading media capitals.</w:t>
      </w:r>
    </w:p>
    <w:p>
      <w:pPr>
        <w:pStyle w:val="BodyText"/>
      </w:pPr>
      <w:r>
        <w:t xml:space="preserve">Berlin is not merely a geographical location but a cultural phenomenon that influences how content is created and consumed. The city hosts major international film festivals, such as the International Film Festival Berlin (Berlinale), which sets high standards for visual storytelling. Consequently, the</w:t>
      </w:r>
      <w:r>
        <w:t xml:space="preserve"> </w:t>
      </w:r>
      <w:r>
        <w:rPr>
          <w:bCs/>
          <w:b/>
        </w:rPr>
        <w:t xml:space="preserve">Videographer</w:t>
      </w:r>
      <w:r>
        <w:t xml:space="preserve"> </w:t>
      </w:r>
      <w:r>
        <w:t xml:space="preserve">operating in this region must navigate a sophisticated ecosystem of clients who demand high production values alongside authentic, gritty realism often associated with the city's aesthetic.</w:t>
      </w:r>
    </w:p>
    <w:bookmarkEnd w:id="20"/>
    <w:bookmarkStart w:id="23" w:name="X4795c798c54b585aafe7fe8ecc767c8b2af53d6"/>
    <w:p>
      <w:pPr>
        <w:pStyle w:val="Heading2"/>
      </w:pPr>
      <w:r>
        <w:t xml:space="preserve">2. The Role and Definition of the Videographer</w:t>
      </w:r>
    </w:p>
    <w:p>
      <w:pPr>
        <w:pStyle w:val="FirstParagraph"/>
      </w:pPr>
      <w:r>
        <w:t xml:space="preserve">To understand the impact of videography in Berlin, one must first define its scope. A professional</w:t>
      </w:r>
      <w:r>
        <w:t xml:space="preserve"> </w:t>
      </w:r>
      <w:r>
        <w:rPr>
          <w:bCs/>
          <w:b/>
        </w:rPr>
        <w:t xml:space="preserve">Videographer</w:t>
      </w:r>
      <w:r>
        <w:t xml:space="preserve"> </w:t>
      </w:r>
      <w:r>
        <w:t xml:space="preserve">is typically responsible for capturing moving images using video cameras or digital recording devices. Unlike a director who plans the conceptual narrative, or an editor who constructs the final sequence, the videographer is often on-set managing lighting, audio quality, camera movement, and framing in real-time.</w:t>
      </w:r>
    </w:p>
    <w:bookmarkStart w:id="21" w:name="technical-competencies"/>
    <w:p>
      <w:pPr>
        <w:pStyle w:val="Heading3"/>
      </w:pPr>
      <w:r>
        <w:t xml:space="preserve">2.1 Technical Competencies</w:t>
      </w:r>
    </w:p>
    <w:p>
      <w:pPr>
        <w:pStyle w:val="FirstParagraph"/>
      </w:pPr>
      <w:r>
        <w:t xml:space="preserve">In modern productions across</w:t>
      </w:r>
      <w:r>
        <w:t xml:space="preserve"> </w:t>
      </w:r>
      <w:r>
        <w:rPr>
          <w:bCs/>
          <w:b/>
        </w:rPr>
        <w:t xml:space="preserve">Germany Berlin</w:t>
      </w:r>
      <w:r>
        <w:t xml:space="preserve">, the videographer must possess mastery over various camera systems (such as cinema cameras like the ARRI Alexa or RED), drone operation, and stabilizing equipment. The ability to shoot in high dynamic range (HDR) and 4K or higher resolutions is now standard. Furthermore, with the rise of single-operator shoots for social media content, versatility is key; a videographer may be expected to handle lighting setup while simultaneously managing camera focus.</w:t>
      </w:r>
    </w:p>
    <w:bookmarkEnd w:id="21"/>
    <w:bookmarkStart w:id="22" w:name="artistic-vision"/>
    <w:p>
      <w:pPr>
        <w:pStyle w:val="Heading3"/>
      </w:pPr>
      <w:r>
        <w:t xml:space="preserve">2.2 Artistic Vision</w:t>
      </w:r>
    </w:p>
    <w:p>
      <w:pPr>
        <w:pStyle w:val="FirstParagraph"/>
      </w:pPr>
      <w:r>
        <w:t xml:space="preserve">Beyond technical skills, the artistic eye is crucial. In Berlin, where art and activism often intersect, a videographer must possess the ability to capture candid moments that tell a compelling story without being intrusive. This "fly-on-the-wall" approach is particularly prevalent in documentary-style corporate videos and news reporting within the city.</w:t>
      </w:r>
    </w:p>
    <w:bookmarkEnd w:id="22"/>
    <w:bookmarkEnd w:id="23"/>
    <w:bookmarkStart w:id="26" w:name="the-berlin-context-market-dynamics"/>
    <w:p>
      <w:pPr>
        <w:pStyle w:val="Heading2"/>
      </w:pPr>
      <w:r>
        <w:t xml:space="preserve">3. The Berlin Context: Market Dynamics</w:t>
      </w:r>
    </w:p>
    <w:p>
      <w:pPr>
        <w:pStyle w:val="FirstParagraph"/>
      </w:pPr>
      <w:r>
        <w:rPr>
          <w:bCs/>
          <w:b/>
        </w:rPr>
        <w:t xml:space="preserve">Germany Berlin</w:t>
      </w:r>
      <w:r>
        <w:t xml:space="preserve"> </w:t>
      </w:r>
      <w:r>
        <w:t xml:space="preserve">offers a unique market for videographers compared to other major European cities like London or Paris. The cost of living, while rising, remains lower than in many Western capitals, allowing for competitive pricing structures. However, the demand for quality is exceptionally high.</w:t>
      </w:r>
    </w:p>
    <w:bookmarkStart w:id="24" w:name="corporate-and-commercial-demand"/>
    <w:p>
      <w:pPr>
        <w:pStyle w:val="Heading3"/>
      </w:pPr>
      <w:r>
        <w:t xml:space="preserve">3.1 Corporate and Commercial Demand</w:t>
      </w:r>
    </w:p>
    <w:p>
      <w:pPr>
        <w:pStyle w:val="FirstParagraph"/>
      </w:pPr>
      <w:r>
        <w:t xml:space="preserve">Berlin has transformed into a startup hub in Europe. Thousands of tech startups require promotional content, product demonstrations, and brand storytelling videos. For these clients, the local</w:t>
      </w:r>
      <w:r>
        <w:t xml:space="preserve"> </w:t>
      </w:r>
      <w:r>
        <w:rPr>
          <w:bCs/>
          <w:b/>
        </w:rPr>
        <w:t xml:space="preserve">Videographer</w:t>
      </w:r>
      <w:r>
        <w:t xml:space="preserve"> </w:t>
      </w:r>
      <w:r>
        <w:t xml:space="preserve">serves as a partner in brand identity development. The style tends to be clean, modern, and minimalist—reflecting Germany’s reputation for engineering excellence and design efficiency.</w:t>
      </w:r>
    </w:p>
    <w:bookmarkEnd w:id="24"/>
    <w:bookmarkStart w:id="25" w:name="events-and-weddings"/>
    <w:p>
      <w:pPr>
        <w:pStyle w:val="Heading3"/>
      </w:pPr>
      <w:r>
        <w:t xml:space="preserve">3.2 Events and Weddings</w:t>
      </w:r>
    </w:p>
    <w:p>
      <w:pPr>
        <w:pStyle w:val="FirstParagraph"/>
      </w:pPr>
      <w:r>
        <w:t xml:space="preserve">The events industry in Berlin is diverse, ranging from traditional German celebrations to avant-garde club culture documentation. Professional videographers specializing in weddings or corporate conferences must be adept at low-light shooting conditions and rapid editing turnaround times. In this sector, reliability and speed are often valued as highly as cinematic flair.</w:t>
      </w:r>
    </w:p>
    <w:bookmarkEnd w:id="25"/>
    <w:bookmarkEnd w:id="26"/>
    <w:bookmarkStart w:id="30" w:name="Xc7870ef606c0ec4b7eb6beeda493ccde0817743"/>
    <w:p>
      <w:pPr>
        <w:pStyle w:val="Heading2"/>
      </w:pPr>
      <w:r>
        <w:t xml:space="preserve">4. Regulatory Environment and Legal Considerations</w:t>
      </w:r>
    </w:p>
    <w:p>
      <w:pPr>
        <w:pStyle w:val="FirstParagraph"/>
      </w:pPr>
      <w:r>
        <w:t xml:space="preserve">Operating a video production business in Europe requires strict adherence to legal frameworks. For any videographer working in</w:t>
      </w:r>
      <w:r>
        <w:t xml:space="preserve"> </w:t>
      </w:r>
      <w:r>
        <w:rPr>
          <w:bCs/>
          <w:b/>
        </w:rPr>
        <w:t xml:space="preserve">Germany Berlin</w:t>
      </w:r>
      <w:r>
        <w:t xml:space="preserve">, understanding local regulations is non-negotiable.</w:t>
      </w:r>
    </w:p>
    <w:bookmarkStart w:id="27" w:name="gdpr-compliance"/>
    <w:p>
      <w:pPr>
        <w:pStyle w:val="Heading3"/>
      </w:pPr>
      <w:r>
        <w:t xml:space="preserve">4.1 GDPR Compliance</w:t>
      </w:r>
    </w:p>
    <w:p>
      <w:pPr>
        <w:pStyle w:val="FirstParagraph"/>
      </w:pPr>
      <w:r>
        <w:t xml:space="preserve">The General Data Protection Regulation (GDPR) strictly governs the collection and processing of personal data, including video footage containing identifiable individuals. Videographers must ensure that they have explicit consent to film in public spaces if used for commercial purposes, or rely on legitimate interest clauses where applicable. Failure to comply can result in significant fines.</w:t>
      </w:r>
    </w:p>
    <w:bookmarkEnd w:id="27"/>
    <w:bookmarkStart w:id="28" w:name="copyright-and-usage-rights"/>
    <w:p>
      <w:pPr>
        <w:pStyle w:val="Heading3"/>
      </w:pPr>
      <w:r>
        <w:t xml:space="preserve">4.2 Copyright and Usage Rights</w:t>
      </w:r>
    </w:p>
    <w:p>
      <w:pPr>
        <w:pStyle w:val="FirstParagraph"/>
      </w:pPr>
      <w:r>
        <w:t xml:space="preserve">In Germany, copyright law (Urheberrecht) is particularly strong regarding the moral rights of authors. A professional</w:t>
      </w:r>
      <w:r>
        <w:t xml:space="preserve"> </w:t>
      </w:r>
      <w:r>
        <w:rPr>
          <w:bCs/>
          <w:b/>
        </w:rPr>
        <w:t xml:space="preserve">Videographer</w:t>
      </w:r>
      <w:r>
        <w:t xml:space="preserve"> </w:t>
      </w:r>
      <w:r>
        <w:t xml:space="preserve">retains the copyright to their work unless explicitly transferred in a contract. Contracts must clearly delineate usage rights, duration, and territory to prevent future legal disputes. It is standard practice in Berlin agencies for videographers to provide clear licensing agreements that specify whether the footage can be used for broadcast, online streaming, or internal corporate use only.</w:t>
      </w:r>
    </w:p>
    <w:bookmarkEnd w:id="28"/>
    <w:bookmarkStart w:id="29" w:name="business-registration"/>
    <w:p>
      <w:pPr>
        <w:pStyle w:val="Heading3"/>
      </w:pPr>
      <w:r>
        <w:t xml:space="preserve">4.3 Business Registration</w:t>
      </w:r>
    </w:p>
    <w:p>
      <w:pPr>
        <w:pStyle w:val="FirstParagraph"/>
      </w:pPr>
      <w:r>
        <w:t xml:space="preserve">To work legally in Germany, a videographer must register their business (Gewerbeanmeldung) with the local trade office (Gewerbeamt). Additionally, they must be registered for tax purposes with the Finanzamt. Many freelance videographers operate as "Kleinunternehmer" if their revenue is below a certain threshold, but this status changes rapidly as careers progress.</w:t>
      </w:r>
    </w:p>
    <w:bookmarkEnd w:id="29"/>
    <w:bookmarkEnd w:id="30"/>
    <w:bookmarkStart w:id="31" w:name="X0c2d886821b79e771cc7f1880e22a05c2fcc9a2"/>
    <w:p>
      <w:pPr>
        <w:pStyle w:val="Heading2"/>
      </w:pPr>
      <w:r>
        <w:t xml:space="preserve">5. Technological Trends Influencing Videography</w:t>
      </w:r>
    </w:p>
    <w:p>
      <w:pPr>
        <w:pStyle w:val="FirstParagraph"/>
      </w:pPr>
      <w:r>
        <w:t xml:space="preserve">The technological landscape in</w:t>
      </w:r>
      <w:r>
        <w:t xml:space="preserve"> </w:t>
      </w:r>
      <w:r>
        <w:rPr>
          <w:bCs/>
          <w:b/>
        </w:rPr>
        <w:t xml:space="preserve">Germany Berlin</w:t>
      </w:r>
      <w:r>
        <w:t xml:space="preserve"> </w:t>
      </w:r>
      <w:r>
        <w:t xml:space="preserve">is at the forefront of digital innovation, influencing how videographers work.</w:t>
      </w:r>
    </w:p>
    <w:p>
      <w:pPr>
        <w:numPr>
          <w:ilvl w:val="0"/>
          <w:numId w:val="1001"/>
        </w:numPr>
        <w:pStyle w:val="Compact"/>
      </w:pPr>
      <w:r>
        <w:rPr>
          <w:bCs/>
          <w:b/>
        </w:rPr>
        <w:t xml:space="preserve">Motion Graphics and VFX:</w:t>
      </w:r>
      <w:r>
        <w:br/>
      </w:r>
      <w:r>
        <w:t xml:space="preserve">The integration of After Effects and Cinema 4D into post-production workflows is standard. Clients in Berlin often expect seamless integration of animated graphics within live-action footage.</w:t>
      </w:r>
    </w:p>
    <w:p>
      <w:pPr>
        <w:numPr>
          <w:ilvl w:val="0"/>
          <w:numId w:val="1001"/>
        </w:numPr>
        <w:pStyle w:val="Compact"/>
      </w:pPr>
      <w:r>
        <w:rPr>
          <w:bCs/>
          <w:b/>
        </w:rPr>
        <w:t xml:space="preserve">Drones and Aerial Cinematography:</w:t>
      </w:r>
      <w:r>
        <w:br/>
      </w:r>
      <w:r>
        <w:t xml:space="preserve">Berlin’s skyline, featuring landmarks like the Brandenburg Gate and the TV Tower, offers prime opportunities for aerial videography. However, drone operators must navigate strict airspace regulations enforced by local authorities.</w:t>
      </w:r>
    </w:p>
    <w:p>
      <w:pPr>
        <w:numPr>
          <w:ilvl w:val="0"/>
          <w:numId w:val="1001"/>
        </w:numPr>
        <w:pStyle w:val="Compact"/>
      </w:pPr>
      <w:r>
        <w:rPr>
          <w:bCs/>
          <w:b/>
        </w:rPr>
        <w:t xml:space="preserve">Live Streaming:</w:t>
      </w:r>
      <w:r>
        <w:br/>
      </w:r>
      <w:r>
        <w:t xml:space="preserve">The pandemic accelerated the adoption of live streaming events. Videographers in Berlin are increasingly required to manage multi-camera setups and real-time encoding for YouTube, LinkedIn, or proprietary platforms.</w:t>
      </w:r>
    </w:p>
    <w:bookmarkEnd w:id="31"/>
    <w:bookmarkStart w:id="32" w:name="X67b8c7135a72325f75a45660143ae54ac499a03"/>
    <w:p>
      <w:pPr>
        <w:pStyle w:val="Heading2"/>
      </w:pPr>
      <w:r>
        <w:t xml:space="preserve">6. Challenges Facing the Professional Videographer</w:t>
      </w:r>
    </w:p>
    <w:p>
      <w:pPr>
        <w:pStyle w:val="FirstParagraph"/>
      </w:pPr>
      <w:r>
        <w:t xml:space="preserve">Despite the opportunities, challenges persist. The gig economy nature of videography leads to income instability. Additionally, equipment costs are high; a professional-grade camera package can cost tens of thousands of Euros. Competition is fierce in Berlin, with many talented creators entering the market due to the city’s allure.</w:t>
      </w:r>
    </w:p>
    <w:p>
      <w:pPr>
        <w:pStyle w:val="BodyText"/>
      </w:pPr>
      <w:r>
        <w:t xml:space="preserve">Furthermore, language barriers can pose issues for international videographers. While English is widely spoken in Berlin’s creative industries, contracts and legal documents are often required in German. Fluency or access to translation services is a significant asset for a videographer aiming to succeed long-term in</w:t>
      </w:r>
      <w:r>
        <w:t xml:space="preserve"> </w:t>
      </w:r>
      <w:r>
        <w:rPr>
          <w:bCs/>
          <w:b/>
        </w:rPr>
        <w:t xml:space="preserve">Germany Berlin</w:t>
      </w:r>
      <w:r>
        <w:t xml:space="preserve">.</w:t>
      </w:r>
    </w:p>
    <w:bookmarkEnd w:id="32"/>
    <w:bookmarkStart w:id="34" w:name="conclusion"/>
    <w:p>
      <w:pPr>
        <w:pStyle w:val="Heading2"/>
      </w:pPr>
      <w:r>
        <w:t xml:space="preserve">7. Conclusion</w:t>
      </w:r>
    </w:p>
    <w:p>
      <w:pPr>
        <w:pStyle w:val="FirstParagraph"/>
      </w:pPr>
      <w:r>
        <w:t xml:space="preserve">The role of the videographer in</w:t>
      </w:r>
      <w:r>
        <w:t xml:space="preserve"> </w:t>
      </w:r>
      <w:r>
        <w:rPr>
          <w:bCs/>
          <w:b/>
        </w:rPr>
        <w:t xml:space="preserve">Germany Berlin</w:t>
      </w:r>
      <w:r>
        <w:t xml:space="preserve"> </w:t>
      </w:r>
      <w:r>
        <w:t xml:space="preserve">is multifaceted, requiring a synthesis of artistic talent, technical expertise, and legal knowledge. As the city continues to grow as a media hub, the demand for high-quality video content will only increase. Success for a videographer in this market depends not just on having the right gear, but on understanding the cultural nuances of Berlin’s diverse audience and complying with rigorous European data protection laws.</w:t>
      </w:r>
    </w:p>
    <w:p>
      <w:pPr>
        <w:pStyle w:val="BodyText"/>
      </w:pPr>
      <w:r>
        <w:t xml:space="preserve">For aspiring professionals entering this field, specialization is key. Whether focusing on corporate branding, documentary storytelling, or event coverage, a deep understanding of the local context in</w:t>
      </w:r>
      <w:r>
        <w:t xml:space="preserve"> </w:t>
      </w:r>
      <w:r>
        <w:rPr>
          <w:bCs/>
          <w:b/>
        </w:rPr>
        <w:t xml:space="preserve">Germany Berlin</w:t>
      </w:r>
      <w:r>
        <w:t xml:space="preserve"> </w:t>
      </w:r>
      <w:r>
        <w:t xml:space="preserve">will differentiate a successful videographer from an average practitioner. Ultimately, the videographer remains the eyes and ears of modern communication, bridging the gap between raw reality and crafted narrative.</w:t>
      </w:r>
    </w:p>
    <w:p>
      <w:r>
        <w:pict>
          <v:rect style="width:0;height:1.5pt" o:hralign="center" o:hrstd="t" o:hr="t"/>
        </w:pict>
      </w:r>
    </w:p>
    <w:bookmarkStart w:id="33" w:name="bibliography-selected-sources"/>
    <w:p>
      <w:pPr>
        <w:pStyle w:val="Heading3"/>
      </w:pPr>
      <w:r>
        <w:t xml:space="preserve">Bibliography (Selected Sources)</w:t>
      </w:r>
    </w:p>
    <w:p>
      <w:pPr>
        <w:numPr>
          <w:ilvl w:val="0"/>
          <w:numId w:val="1002"/>
        </w:numPr>
        <w:pStyle w:val="Compact"/>
      </w:pPr>
      <w:r>
        <w:t xml:space="preserve">Filmstiftung Nordrhein-Westfalen. (2023). *Production Costs and Funding in Germany*.</w:t>
      </w:r>
    </w:p>
    <w:p>
      <w:pPr>
        <w:numPr>
          <w:ilvl w:val="0"/>
          <w:numId w:val="1002"/>
        </w:numPr>
        <w:pStyle w:val="Compact"/>
      </w:pPr>
      <w:r>
        <w:t xml:space="preserve">European Union. (2018). *General Data Protection Regulation (GDPR)*.</w:t>
      </w:r>
    </w:p>
    <w:p>
      <w:pPr>
        <w:numPr>
          <w:ilvl w:val="0"/>
          <w:numId w:val="1002"/>
        </w:numPr>
        <w:pStyle w:val="Compact"/>
      </w:pPr>
      <w:r>
        <w:t xml:space="preserve">Berlinale Global. (2024). *Market Reports on the German Film Industry*.</w:t>
      </w:r>
    </w:p>
    <w:p>
      <w:pPr>
        <w:numPr>
          <w:ilvl w:val="0"/>
          <w:numId w:val="1002"/>
        </w:numPr>
        <w:pStyle w:val="Compact"/>
      </w:pPr>
      <w:r>
        <w:t xml:space="preserve">VdF - Verband der Film- und Medienunternehmen Deutschland e.V. *Industry Standards for Video Production*.</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Videographer in Germany Berlin: A Comprehensive Research Analysis</dc:title>
  <dc:creator/>
  <dc:language>en</dc:language>
  <cp:keywords/>
  <dcterms:created xsi:type="dcterms:W3CDTF">2026-07-29T02:47:53Z</dcterms:created>
  <dcterms:modified xsi:type="dcterms:W3CDTF">2026-07-29T02:47:53Z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