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Analysis</w:t>
      </w:r>
    </w:p>
    <w:bookmarkStart w:id="20" w:name="Xccfda87a9d2aa0587f1f51d30717bed777e7bd7"/>
    <w:p>
      <w:pPr>
        <w:pStyle w:val="Heading1"/>
      </w:pPr>
      <w:r>
        <w:t xml:space="preserve">The Strategic Role of the Videographer in Qatar Doha</w:t>
      </w:r>
    </w:p>
    <w:p>
      <w:pPr>
        <w:pStyle w:val="FirstParagraph"/>
      </w:pPr>
      <w:r>
        <w:t xml:space="preserve">A Research Paper on Visual Storytelling in a Global Metropolis</w:t>
      </w:r>
    </w:p>
    <w:bookmarkEnd w:id="20"/>
    <w:bookmarkStart w:id="21" w:name="abstract"/>
    <w:p>
      <w:pPr>
        <w:pStyle w:val="Heading3"/>
      </w:pPr>
      <w:r>
        <w:t xml:space="preserve">Abstract</w:t>
      </w:r>
    </w:p>
    <w:p>
      <w:pPr>
        <w:pStyle w:val="FirstParagraph"/>
      </w:pPr>
      <w:r>
        <w:t xml:space="preserve">This research paper examines the evolving role of the professional videographer within the specific socio-economic and cultural context of Qatar Doha. As Doha rapidly transforms into a global hub for media, tourism, and international business following major events such as FIFA World Cup 2022 and Expo 2030 bids, the demand for high-quality visual content has surged. This document analyzes how the videographer serves not merely as a technical operator but as a cultural interpreter and strategic communicator. By exploring market trends, technological advancements, and cultural nuances in Qatar Doha, this paper argues that the modern videographer is an essential asset for brand identity construction and diplomatic soft power projection.</w:t>
      </w:r>
    </w:p>
    <w:bookmarkEnd w:id="21"/>
    <w:bookmarkStart w:id="22" w:name="introduction"/>
    <w:p>
      <w:pPr>
        <w:pStyle w:val="Heading3"/>
      </w:pPr>
      <w:r>
        <w:t xml:space="preserve">1. Introduction</w:t>
      </w:r>
    </w:p>
    <w:p>
      <w:pPr>
        <w:pStyle w:val="FirstParagraph"/>
      </w:pPr>
      <w:r>
        <w:t xml:space="preserve">In the contemporary digital landscape, visual media has become the primary language of communication across borders. Nowhere is this trend more pronounced than in Qatar Doha, a city that has undergone unprecedented urban development and international visibility over the last two decades. For stakeholders ranging from multinational corporations to government entities and cultural institutions, capturing attention requires more than static imagery; it demands dynamic, narrative-driven video content. The professional who orchestrates this visual storytelling is the videographer.</w:t>
      </w:r>
    </w:p>
    <w:p>
      <w:pPr>
        <w:pStyle w:val="BodyText"/>
      </w:pPr>
      <w:r>
        <w:t xml:space="preserve">This research paper aims to dissect the multifaceted role of the videographer in Qatar Doha. It posits that in a city defined by its ambition to bridge tradition and modernity, the videographer acts as a critical mediator. The scope of this study includes an analysis of market demands, the technical evolution required to meet them, and the cultural sensitivity necessary to produce authentic content. Understanding these dynamics is crucial for businesses operating in Qatar Doha seeking to leverage video marketing effectively.</w:t>
      </w:r>
    </w:p>
    <w:bookmarkEnd w:id="22"/>
    <w:bookmarkStart w:id="24" w:name="market-context"/>
    <w:bookmarkStart w:id="23" w:name="the-media-landscape-in-qatar-doha"/>
    <w:p>
      <w:pPr>
        <w:pStyle w:val="Heading3"/>
      </w:pPr>
      <w:r>
        <w:t xml:space="preserve">2. The Media Landscape in Qatar Doha</w:t>
      </w:r>
    </w:p>
    <w:p>
      <w:pPr>
        <w:pStyle w:val="FirstParagraph"/>
      </w:pPr>
      <w:r>
        <w:t xml:space="preserve">To understand the necessity of a skilled videographer, one must first understand the environment of Qatar Doha. Historically known for its oil and gas industries, Qatar has aggressively diversified its economy through media, tourism, and education. Major international events have placed Doha on the global stage, creating a competitive landscape where visual branding is paramount.</w:t>
      </w:r>
    </w:p>
    <w:p>
      <w:pPr>
        <w:pStyle w:val="BodyText"/>
      </w:pPr>
      <w:r>
        <w:t xml:space="preserve">The rise of platforms such as Instagram Reels, TikTok, and LinkedIn Video has created an insatiable appetite for short-form and long-form video content. In Qatar Doha, this demand is amplified by a young, tech-savvy population that consumes media digitally. Consequently, companies cannot rely on traditional advertising alone; they require bespoke video production to engage local audiences while projecting an image of innovation to international partners. The videographer in this context must be versatile, capable of shifting from corporate documentaries for government bodies to vibrant social media clips for consumer brands.</w:t>
      </w:r>
    </w:p>
    <w:bookmarkEnd w:id="23"/>
    <w:bookmarkEnd w:id="24"/>
    <w:bookmarkStart w:id="26" w:name="technical-evolution"/>
    <w:bookmarkStart w:id="25" w:name="technological-demands-and-innovation"/>
    <w:p>
      <w:pPr>
        <w:pStyle w:val="Heading3"/>
      </w:pPr>
      <w:r>
        <w:t xml:space="preserve">3. Technological Demands and Innovation</w:t>
      </w:r>
    </w:p>
    <w:p>
      <w:pPr>
        <w:pStyle w:val="FirstParagraph"/>
      </w:pPr>
      <w:r>
        <w:t xml:space="preserve">The role of the videographer has evolved significantly with technological advancements. In Qatar Doha, where weather conditions can be extreme and lighting environments vary from the stark brightness of desert sunlight to the dimly lit interiors of luxury hotels, technical proficiency is non-negotiable. Modern videographers must master drone cinematography to capture architectural marvels like The Pearl-Qatar or Lusail City, utilizing aerial perspectives that showcase the scale and ambition of the city.</w:t>
      </w:r>
    </w:p>
    <w:p>
      <w:pPr>
        <w:pStyle w:val="BodyText"/>
      </w:pPr>
      <w:r>
        <w:t xml:space="preserve">Furthermore, post-production capabilities have expanded. The modern videographer is often expected to handle color grading that accentuates the unique blue skies and golden sands associated with Qatar Doha. The integration of 4K and 8K resolution standards ensures that content remains viable for large-scale digital displays common in malls such as Villaggio Mall or Doha Festival City. This paper argues that technical adaptability is a core competency for any videographer operating in this region, as static or low-quality video can damage brand reputation.</w:t>
      </w:r>
    </w:p>
    <w:bookmarkEnd w:id="25"/>
    <w:bookmarkEnd w:id="26"/>
    <w:bookmarkStart w:id="28" w:name="cultural-sensitivity"/>
    <w:bookmarkStart w:id="27" w:name="Xb84ef9575999954137ece19ff447592049c2e2a"/>
    <w:p>
      <w:pPr>
        <w:pStyle w:val="Heading3"/>
      </w:pPr>
      <w:r>
        <w:t xml:space="preserve">4. Cultural Nuances and Ethical Storytelling</w:t>
      </w:r>
    </w:p>
    <w:p>
      <w:pPr>
        <w:pStyle w:val="FirstParagraph"/>
      </w:pPr>
      <w:r>
        <w:t xml:space="preserve">Beyond technical skills, the most distinguishing factor for a successful videographer in Qatar Doha is cultural competence. Qatar is a conservative society with deep Islamic traditions and values that must be respected in visual content creation. A videographer must possess an innate understanding of modesty standards, appropriate gender interactions on set, and sensitive handling of religious events such as Ramadan.</w:t>
      </w:r>
    </w:p>
    <w:p>
      <w:pPr>
        <w:pStyle w:val="BodyText"/>
      </w:pPr>
      <w:r>
        <w:t xml:space="preserve">This research highlights that misrepresentation or cultural insensitivity can lead to significant backlash. Therefore, the videographer acts as a custodian of cultural integrity. For instance, when filming corporate environments in Qatar Doha, the videographer must ensure that symbols of national pride and respect for local hierarchy are visually acknowledged. Authentic storytelling requires a balance between global aesthetic trends and local cultural protocols. The videographer who navigates this balance effectively builds trust with clients and audiences alike, fostering a sense of authenticity that resonates deeply with both expatriate residents Qatari nationals.</w:t>
      </w:r>
    </w:p>
    <w:bookmarkEnd w:id="27"/>
    <w:bookmarkEnd w:id="28"/>
    <w:bookmarkStart w:id="30" w:name="economic-impact"/>
    <w:bookmarkStart w:id="29" w:name="economic-impact-and-industry-growth"/>
    <w:p>
      <w:pPr>
        <w:pStyle w:val="Heading3"/>
      </w:pPr>
      <w:r>
        <w:t xml:space="preserve">5. Economic Impact and Industry Growth</w:t>
      </w:r>
    </w:p>
    <w:p>
      <w:pPr>
        <w:pStyle w:val="FirstParagraph"/>
      </w:pPr>
      <w:r>
        <w:t xml:space="preserve">The demand for videography services has spurred growth in related industries within Qatar Doha, including equipment rental houses, editing studios, and content strategy agencies. This ecosystem supports local talent and creates employment opportunities for filmmakers, editors, and motion graphics artists. Furthermore, high-quality video production enhances the attractiveness of Qatar Doha to foreign investors by showcasing a dynamic business environment.</w:t>
      </w:r>
    </w:p>
    <w:p>
      <w:pPr>
        <w:pStyle w:val="BodyText"/>
      </w:pPr>
      <w:r>
        <w:t xml:space="preserve">This paper suggests that investing in professional videography is not an expense but a strategic investment. In a competitive global market, the ability to tell one’s story compellingly through video distinguishes leading brands. The videographer provides the visual evidence of quality, reliability, and modernity that international clients look for when engaging with Qatari businesses.</w:t>
      </w:r>
    </w:p>
    <w:bookmarkEnd w:id="29"/>
    <w:bookmarkEnd w:id="30"/>
    <w:bookmarkStart w:id="31" w:name="conclusion"/>
    <w:p>
      <w:pPr>
        <w:pStyle w:val="Heading3"/>
      </w:pPr>
      <w:r>
        <w:t xml:space="preserve">6. Conclusion</w:t>
      </w:r>
    </w:p>
    <w:p>
      <w:pPr>
        <w:pStyle w:val="FirstParagraph"/>
      </w:pPr>
      <w:r>
        <w:t xml:space="preserve">In conclusion, the videographer plays a pivotal role in the media landscape of Qatar Doha. Far from being a mere technician, the videographer is a strategic partner in communication, cultural ambassador, and brand builder. As Qatar Doha continues to assert its position as a global leader in sports, culture, and business, the demand for high-caliber video content will only increase.</w:t>
      </w:r>
    </w:p>
    <w:p>
      <w:pPr>
        <w:pStyle w:val="BodyText"/>
      </w:pPr>
      <w:r>
        <w:t xml:space="preserve">This research paper affirms that organizations aiming to succeed in this market must prioritize collaboration with skilled videographers who understand the unique blend of technology and tradition inherent to Qatar Doha. Future studies should explore the impact of emerging technologies such as Virtual Reality (VR) and Augmented Reality (AR) on videography practices in the region, further expanding the toolkit available to these vital creative professionals.</w:t>
      </w:r>
    </w:p>
    <w:bookmarkEnd w:id="31"/>
    <w:p>
      <w:pPr>
        <w:pStyle w:val="BodyText"/>
      </w:pPr>
      <w:r>
        <w:rPr>
          <w:bCs/>
          <w:b/>
        </w:rPr>
        <w:t xml:space="preserve">Keywords:</w:t>
      </w:r>
      <w:r>
        <w:t xml:space="preserve"> </w:t>
      </w:r>
      <w:r>
        <w:t xml:space="preserve">Videographer, Qatar Doha, Visual Storytelling, Media Industry, Cultural Sensitivity, Digital Marketing.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Qatar Doha: A Research Analysis</dc:title>
  <dc:creator/>
  <dc:language>en</dc:language>
  <cp:keywords/>
  <dcterms:created xsi:type="dcterms:W3CDTF">2026-07-29T06:49:34Z</dcterms:created>
  <dcterms:modified xsi:type="dcterms:W3CDTF">2026-07-29T06:49:34Z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