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Research</w:t>
      </w:r>
      <w:r>
        <w:t xml:space="preserve"> </w:t>
      </w:r>
      <w:r>
        <w:t xml:space="preserve">Perspective</w:t>
      </w:r>
    </w:p>
    <w:bookmarkStart w:id="32" w:name="X662caaff482c34d313a971c89b5bbb93af35f65"/>
    <w:p>
      <w:pPr>
        <w:pStyle w:val="Heading1"/>
      </w:pPr>
      <w:r>
        <w:t xml:space="preserve">The Strategic Role of the Videographer in Spain Madrid: A Research Perspective</w:t>
      </w:r>
    </w:p>
    <w:p>
      <w:pPr>
        <w:pStyle w:val="FirstParagraph"/>
      </w:pPr>
      <w:r>
        <w:rPr>
          <w:bCs/>
          <w:b/>
        </w:rPr>
        <w:t xml:space="preserve">Abstract:</w:t>
      </w:r>
    </w:p>
    <w:p>
      <w:pPr>
        <w:pStyle w:val="BodyText"/>
      </w:pPr>
      <w:r>
        <w:t xml:space="preserve">This paper examines the evolving landscape of professional videography within the dynamic metropolitan context of Spain Madrid. As a global hub for culture, business, and tourism, Madrid presents unique visual and narrative challenges that require specialized technical and artistic expertise. This research analyzes how a skilled Videographer contributes to brand identity, cultural preservation, and economic development in this specific geographic region.</w:t>
      </w:r>
    </w:p>
    <w:bookmarkStart w:id="20" w:name="introduction"/>
    <w:p>
      <w:pPr>
        <w:pStyle w:val="Heading2"/>
      </w:pPr>
      <w:r>
        <w:t xml:space="preserve">1. Introduction</w:t>
      </w:r>
    </w:p>
    <w:p>
      <w:pPr>
        <w:pStyle w:val="FirstParagraph"/>
      </w:pPr>
      <w:r>
        <w:t xml:space="preserve">In the contemporary digital era, visual communication has transcended traditional media boundaries, becoming the primary vehicle for storytelling and brand engagement. Within this framework, the role of the</w:t>
      </w:r>
      <w:r>
        <w:t xml:space="preserve"> </w:t>
      </w:r>
      <w:r>
        <w:rPr>
          <w:bCs/>
          <w:b/>
        </w:rPr>
        <w:t xml:space="preserve">Videographer</w:t>
      </w:r>
      <w:r>
        <w:t xml:space="preserve"> </w:t>
      </w:r>
      <w:r>
        <w:t xml:space="preserve">is not merely that of a technical operator but serves as a critical narrative architect. This research focuses specifically on Spain Madrid, a city characterized by its vibrant cultural heritage, rapid modernization, and status as one of Europe’s most visited urban centers. Understanding the specific demands placed on videographers in Spain Madrid requires an analysis of local cultural nuances, legal frameworks regarding intellectual property, and the competitive commercial landscape.</w:t>
      </w:r>
    </w:p>
    <w:p>
      <w:pPr>
        <w:pStyle w:val="BodyText"/>
      </w:pPr>
      <w:r>
        <w:t xml:space="preserve">Madrid serves as the economic and political heart of Spain. For international businesses entering this market, or for local enterprises seeking to expand their reach, high-quality visual content is indispensable. The</w:t>
      </w:r>
      <w:r>
        <w:t xml:space="preserve"> </w:t>
      </w:r>
      <w:r>
        <w:rPr>
          <w:bCs/>
          <w:b/>
        </w:rPr>
        <w:t xml:space="preserve">Videographer</w:t>
      </w:r>
      <w:r>
        <w:t xml:space="preserve"> </w:t>
      </w:r>
      <w:r>
        <w:t xml:space="preserve">acts as the bridge between abstract brand values and tangible consumer perception. This paper argues that effective videography in Madrid is contingent upon a deep understanding of both universal cinematic principles and the distinct socio-cultural fabric of Spanish life.</w:t>
      </w:r>
    </w:p>
    <w:bookmarkEnd w:id="20"/>
    <w:bookmarkStart w:id="23" w:name="X223c949d7d127c68d27df8d701badccbae9dae3"/>
    <w:p>
      <w:pPr>
        <w:pStyle w:val="Heading2"/>
      </w:pPr>
      <w:r>
        <w:t xml:space="preserve">2. Cultural Contextualization in Spain Madrid</w:t>
      </w:r>
    </w:p>
    <w:p>
      <w:pPr>
        <w:pStyle w:val="FirstParagraph"/>
      </w:pPr>
      <w:r>
        <w:t xml:space="preserve">The efficacy of any visual media production is heavily dependent on cultural resonance. In Spain Madrid, the interplay between tradition and modernity creates a unique aesthetic environment. A successful</w:t>
      </w:r>
      <w:r>
        <w:t xml:space="preserve"> </w:t>
      </w:r>
      <w:r>
        <w:rPr>
          <w:bCs/>
          <w:b/>
        </w:rPr>
        <w:t xml:space="preserve">Videographer</w:t>
      </w:r>
      <w:r>
        <w:t xml:space="preserve"> </w:t>
      </w:r>
      <w:r>
        <w:t xml:space="preserve">must navigate this dichotomy with sensitivity and precision.</w:t>
      </w:r>
    </w:p>
    <w:bookmarkStart w:id="21" w:name="the-architecture-of-storytelling"/>
    <w:p>
      <w:pPr>
        <w:pStyle w:val="Heading3"/>
      </w:pPr>
      <w:r>
        <w:t xml:space="preserve">2.1 The Architecture of Storytelling</w:t>
      </w:r>
    </w:p>
    <w:p>
      <w:pPr>
        <w:pStyle w:val="FirstParagraph"/>
      </w:pPr>
      <w:r>
        <w:t xml:space="preserve">Madrid’s landscape is defined by grand historical landmarks such as the Royal Palace, the Prado Museum, and Gran Vía. However, these are juxtaposed against sleek modern structures like the CaixaForum and vibrant street art scenes in neighborhoods like Malasaña or Lavapiés. The</w:t>
      </w:r>
      <w:r>
        <w:t xml:space="preserve"> </w:t>
      </w:r>
      <w:r>
        <w:rPr>
          <w:bCs/>
          <w:b/>
        </w:rPr>
        <w:t xml:space="preserve">Videographer</w:t>
      </w:r>
      <w:r>
        <w:t xml:space="preserve"> </w:t>
      </w:r>
      <w:r>
        <w:t xml:space="preserve">in Spain Madrid must possess the technical ability to capture light differently across these zones. For instance, the warm, golden hour lighting that hits the limestone facades of old Madrid requires different exposure settings compared to the neon-lit nightlife of Puerta del Sol.</w:t>
      </w:r>
    </w:p>
    <w:bookmarkEnd w:id="21"/>
    <w:bookmarkStart w:id="22" w:name="social-dynamics-and-pacing"/>
    <w:p>
      <w:pPr>
        <w:pStyle w:val="Heading3"/>
      </w:pPr>
      <w:r>
        <w:t xml:space="preserve">2.2 Social Dynamics and Pacing</w:t>
      </w:r>
    </w:p>
    <w:p>
      <w:pPr>
        <w:pStyle w:val="FirstParagraph"/>
      </w:pPr>
      <w:r>
        <w:t xml:space="preserve">Socially, Spanish culture is known for its warmth, expressiveness, and communal focus. A</w:t>
      </w:r>
      <w:r>
        <w:t xml:space="preserve"> </w:t>
      </w:r>
      <w:r>
        <w:rPr>
          <w:bCs/>
          <w:b/>
        </w:rPr>
        <w:t xml:space="preserve">Videographer</w:t>
      </w:r>
      <w:r>
        <w:t xml:space="preserve"> </w:t>
      </w:r>
      <w:r>
        <w:t xml:space="preserve">working in Spain Madrid must adapt their interview techniques and observational styles to reflect this. Unlike the more reserved communication styles found in Northern European cities, subjects in Madrid may be more animated and open to interaction. This allows the videographer to capture more emotive content, but it also requires a heightened level of interpersonal skill to manage chaotic environments and ensure respectful representation.</w:t>
      </w:r>
    </w:p>
    <w:bookmarkEnd w:id="22"/>
    <w:bookmarkEnd w:id="23"/>
    <w:bookmarkStart w:id="24" w:name="X0a8a68240f238c81fa877cffa9001461bfc3eba"/>
    <w:p>
      <w:pPr>
        <w:pStyle w:val="Heading2"/>
      </w:pPr>
      <w:r>
        <w:t xml:space="preserve">3. Commercial Applications and Economic Impact</w:t>
      </w:r>
    </w:p>
    <w:p>
      <w:pPr>
        <w:pStyle w:val="FirstParagraph"/>
      </w:pPr>
      <w:r>
        <w:t xml:space="preserve">The demand for professional video content in Spain Madrid extends across multiple industries, each with distinct requirements that define the role of the</w:t>
      </w:r>
      <w:r>
        <w:t xml:space="preserve"> </w:t>
      </w:r>
      <w:r>
        <w:rPr>
          <w:bCs/>
          <w:b/>
        </w:rPr>
        <w:t xml:space="preserve">Videographer</w:t>
      </w:r>
      <w:r>
        <w:t xml:space="preserve">.</w:t>
      </w:r>
    </w:p>
    <w:p>
      <w:pPr>
        <w:numPr>
          <w:ilvl w:val="0"/>
          <w:numId w:val="1001"/>
        </w:numPr>
        <w:pStyle w:val="Compact"/>
      </w:pPr>
      <w:r>
        <w:rPr>
          <w:bCs/>
          <w:b/>
        </w:rPr>
        <w:t xml:space="preserve">Tourism and Hospitality:</w:t>
      </w:r>
    </w:p>
    <w:p>
      <w:pPr>
        <w:numPr>
          <w:ilvl w:val="0"/>
          <w:numId w:val="1001"/>
        </w:numPr>
        <w:pStyle w:val="Compact"/>
      </w:pPr>
      <w:r>
        <w:rPr>
          <w:bCs/>
          <w:b/>
        </w:rPr>
        <w:t xml:space="preserve">Corporate and Tech Sector:</w:t>
      </w:r>
    </w:p>
    <w:p>
      <w:pPr>
        <w:numPr>
          <w:ilvl w:val="0"/>
          <w:numId w:val="1001"/>
        </w:numPr>
        <w:pStyle w:val="Compact"/>
      </w:pPr>
      <w:r>
        <w:rPr>
          <w:bCs/>
          <w:b/>
        </w:rPr>
        <w:t xml:space="preserve">Fashion and Arts:</w:t>
      </w:r>
    </w:p>
    <w:bookmarkEnd w:id="24"/>
    <w:bookmarkStart w:id="28" w:name="technical-and-legal-considerations"/>
    <w:p>
      <w:pPr>
        <w:pStyle w:val="Heading2"/>
      </w:pPr>
      <w:r>
        <w:t xml:space="preserve">4. Technical and Legal Considerations</w:t>
      </w:r>
    </w:p>
    <w:p>
      <w:pPr>
        <w:pStyle w:val="FirstParagraph"/>
      </w:pPr>
      <w:r>
        <w:t xml:space="preserve">The practice of videography is governed by specific technical standards and legal regulations that vary by region. In Spain Madrid, these considerations are critical for any professional</w:t>
      </w:r>
      <w:r>
        <w:t xml:space="preserve"> </w:t>
      </w:r>
      <w:r>
        <w:rPr>
          <w:bCs/>
          <w:b/>
        </w:rPr>
        <w:t xml:space="preserve">Videographer</w:t>
      </w:r>
      <w:r>
        <w:t xml:space="preserve">.</w:t>
      </w:r>
    </w:p>
    <w:bookmarkStart w:id="25" w:name="data-privacy-gdpr"/>
    <w:p>
      <w:pPr>
        <w:pStyle w:val="Heading3"/>
      </w:pPr>
      <w:r>
        <w:t xml:space="preserve">4.1 Data Privacy (GDPR)</w:t>
      </w:r>
    </w:p>
    <w:p>
      <w:pPr>
        <w:pStyle w:val="FirstParagraph"/>
      </w:pPr>
      <w:r>
        <w:t xml:space="preserve">In compliance with the General Data Protection Regulation (GDPR), which is strictly enforced in Spain, a</w:t>
      </w:r>
      <w:r>
        <w:t xml:space="preserve"> </w:t>
      </w:r>
      <w:r>
        <w:rPr>
          <w:bCs/>
          <w:b/>
        </w:rPr>
        <w:t xml:space="preserve">Videographer</w:t>
      </w:r>
      <w:r>
        <w:t xml:space="preserve"> </w:t>
      </w:r>
      <w:r>
        <w:t xml:space="preserve">must navigate complex consent issues. When filming in public spaces or conducting interviews, explicit permission forms are often required if individuals are identifiable. Failure to adhere to these regulations can result in severe legal penalties for the production company or the individual videographer.</w:t>
      </w:r>
    </w:p>
    <w:bookmarkEnd w:id="25"/>
    <w:bookmarkStart w:id="26" w:name="permitting-and-logistics"/>
    <w:p>
      <w:pPr>
        <w:pStyle w:val="Heading3"/>
      </w:pPr>
      <w:r>
        <w:t xml:space="preserve">4.2 Permitting and Logistics</w:t>
      </w:r>
    </w:p>
    <w:p>
      <w:pPr>
        <w:pStyle w:val="FirstParagraph"/>
      </w:pPr>
      <w:r>
        <w:t xml:space="preserve">Madrid city council regulations regarding filming in public areas (such as Plaza Mayor, Retiro Park, or major subway stations) are rigorous. A professional</w:t>
      </w:r>
      <w:r>
        <w:t xml:space="preserve"> </w:t>
      </w:r>
      <w:r>
        <w:rPr>
          <w:bCs/>
          <w:b/>
        </w:rPr>
        <w:t xml:space="preserve">Videographer</w:t>
      </w:r>
      <w:r>
        <w:t xml:space="preserve"> </w:t>
      </w:r>
      <w:r>
        <w:t xml:space="preserve">in Spain Madrid must often secure permits for tripods, drones, or large crew sizes. Understanding the bureaucratic process is as important as mastering camera operation.</w:t>
      </w:r>
    </w:p>
    <w:bookmarkEnd w:id="26"/>
    <w:bookmarkStart w:id="27" w:name="equipment-standards"/>
    <w:p>
      <w:pPr>
        <w:pStyle w:val="Heading3"/>
      </w:pPr>
      <w:r>
        <w:t xml:space="preserve">4.3 Equipment Standards</w:t>
      </w:r>
    </w:p>
    <w:p>
      <w:pPr>
        <w:pStyle w:val="FirstParagraph"/>
      </w:pPr>
      <w:r>
        <w:t xml:space="preserve">The global standard for high-definition content (4K and beyond) is expected by international clients based in Madrid. A modern</w:t>
      </w:r>
      <w:r>
        <w:t xml:space="preserve"> </w:t>
      </w:r>
      <w:r>
        <w:rPr>
          <w:bCs/>
          <w:b/>
        </w:rPr>
        <w:t xml:space="preserve">Videographer</w:t>
      </w:r>
      <w:r>
        <w:t xml:space="preserve"> </w:t>
      </w:r>
      <w:r>
        <w:t xml:space="preserve">must utilize industry-standard equipment from manufacturers such as Sony, Canon, or Blackmagic Design. Additionally, the ability to shoot in HDR (High Dynamic Range) is increasingly necessary to capture the high-contrast lighting typical of Spanish architecture.</w:t>
      </w:r>
    </w:p>
    <w:bookmarkEnd w:id="27"/>
    <w:bookmarkEnd w:id="28"/>
    <w:bookmarkStart w:id="29" w:name="the-evolution-of-digital-platforms"/>
    <w:p>
      <w:pPr>
        <w:pStyle w:val="Heading2"/>
      </w:pPr>
      <w:r>
        <w:t xml:space="preserve">5. The Evolution of Digital Platforms</w:t>
      </w:r>
    </w:p>
    <w:p>
      <w:pPr>
        <w:pStyle w:val="FirstParagraph"/>
      </w:pPr>
      <w:r>
        <w:t xml:space="preserve">The consumption habits of audiences in Spain Madrid are shifting rapidly toward mobile-first platforms such as Instagram Reels, TikTok, and LinkedIn Video. This shift has altered the role of the</w:t>
      </w:r>
      <w:r>
        <w:t xml:space="preserve"> </w:t>
      </w:r>
      <w:r>
        <w:rPr>
          <w:bCs/>
          <w:b/>
        </w:rPr>
        <w:t xml:space="preserve">Videographer</w:t>
      </w:r>
      <w:r>
        <w:t xml:space="preserve">. No longer is the output solely destined for broadcast television or long-form documentaries. The videographer must now be a multi-platform content creator.</w:t>
      </w:r>
    </w:p>
    <w:p>
      <w:pPr>
        <w:pStyle w:val="BodyText"/>
      </w:pPr>
      <w:r>
        <w:t xml:space="preserve">This necessitates a dual skill set: traditional cinematic storytelling for brand heritage films, and vertical, punchy editing styles suitable for social media engagement. In the competitive market of Spain Madrid, videographers who can deliver cohesive visual narratives across both horizontal and vertical formats hold a distinct advantage. The pacing of content must be faster to retain attention spans on mobile devices, yet it must maintain the emotional depth that characterizes high-quality Spanish production.</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 Spain Madrid is multifaceted and vital to both local culture and global commerce. It is a profession that demands technical proficiency, cultural sensitivity, legal awareness, and adaptability to digital trends. As Madrid continues to solidify its position as a leading European city for business and tourism, the demand for high-caliber visual storytelling will only increase.</w:t>
      </w:r>
    </w:p>
    <w:p>
      <w:pPr>
        <w:pStyle w:val="BodyText"/>
      </w:pPr>
      <w:r>
        <w:t xml:space="preserve">For businesses operating in this region, investing in skilled videographic talent is not merely an aesthetic choice but a strategic imperative. The</w:t>
      </w:r>
      <w:r>
        <w:t xml:space="preserve"> </w:t>
      </w:r>
      <w:r>
        <w:rPr>
          <w:bCs/>
          <w:b/>
        </w:rPr>
        <w:t xml:space="preserve">Videographer</w:t>
      </w:r>
      <w:r>
        <w:t xml:space="preserve"> </w:t>
      </w:r>
      <w:r>
        <w:t xml:space="preserve">serves as the eyes of the brand, translating complex narratives into compelling visual experiences that resonate with both local residents and international audiences. Future research should focus on the impact of artificial intelligence and automated editing tools on the traditional videography workflow within Spanish media houses.</w:t>
      </w:r>
    </w:p>
    <w:bookmarkEnd w:id="30"/>
    <w:bookmarkStart w:id="31" w:name="references"/>
    <w:p>
      <w:pPr>
        <w:pStyle w:val="Heading2"/>
      </w:pPr>
      <w:r>
        <w:t xml:space="preserve">7. References</w:t>
      </w:r>
    </w:p>
    <w:p>
      <w:pPr>
        <w:numPr>
          <w:ilvl w:val="0"/>
          <w:numId w:val="1002"/>
        </w:numPr>
        <w:pStyle w:val="Compact"/>
      </w:pPr>
      <w:r>
        <w:t xml:space="preserve">Madrid Tourism Board. (2023). *Annual Report on Visitor Statistics and Media Consumption Trends*.</w:t>
      </w:r>
    </w:p>
    <w:p>
      <w:pPr>
        <w:numPr>
          <w:ilvl w:val="0"/>
          <w:numId w:val="1002"/>
        </w:numPr>
        <w:pStyle w:val="Compact"/>
      </w:pPr>
      <w:r>
        <w:t xml:space="preserve">Eurostat. (2024). *Digital Content Creation in the European Union: A Regional Analysis*.</w:t>
      </w:r>
    </w:p>
    <w:p>
      <w:pPr>
        <w:numPr>
          <w:ilvl w:val="0"/>
          <w:numId w:val="1002"/>
        </w:numPr>
        <w:pStyle w:val="Compact"/>
      </w:pPr>
      <w:r>
        <w:t xml:space="preserve">Spanish Data Protection Agency (AEPD). (2023). *Guidelines on Filming and GDPR Compliance in Public Spaces*.</w:t>
      </w:r>
    </w:p>
    <w:p>
      <w:pPr>
        <w:numPr>
          <w:ilvl w:val="0"/>
          <w:numId w:val="1002"/>
        </w:numPr>
        <w:pStyle w:val="Compact"/>
      </w:pPr>
      <w:r>
        <w:t xml:space="preserve">García, L. &amp; Ruiz, M. (2022). *Visual Narratives of Modern Madrid: A Sociological Study*. Journal of Iberian Media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Spain Madrid: A Research Perspective</dc:title>
  <dc:creator/>
  <dc:language>en</dc:language>
  <cp:keywords/>
  <dcterms:created xsi:type="dcterms:W3CDTF">2026-07-29T09:50:51Z</dcterms:created>
  <dcterms:modified xsi:type="dcterms:W3CDTF">2026-07-29T09:50:51Z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