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8" w:name="X5cf3880471adce0a0c799bdc51945ba1849d44d"/>
    <w:p>
      <w:pPr>
        <w:pStyle w:val="Heading1"/>
      </w:pPr>
      <w:r>
        <w:t xml:space="preserve">The Role and Evolution of the Videographer in Venezuela Caracas: A Strategic Analysis</w:t>
      </w:r>
    </w:p>
    <w:p>
      <w:pPr>
        <w:pStyle w:val="FirstParagraph"/>
      </w:pPr>
      <w:r>
        <w:rPr>
          <w:iCs/>
          <w:i/>
          <w:bCs/>
          <w:b/>
        </w:rPr>
        <w:t xml:space="preserve">Abstract:</w:t>
      </w:r>
      <w:r>
        <w:br/>
      </w:r>
      <w:r>
        <w:t xml:space="preserve">This research paper examines the critical role of the professional videographer within the dynamic media landscape of Venezuela, specifically focusing on its capital city, Caracas. It analyzes how economic fluctuations, digital transformation, and cultural shifts have influenced the demand for high-quality visual storytelling. The study highlights how local videographers are adapting to technological constraints and global trends to serve both domestic and international markets.</w:t>
      </w:r>
    </w:p>
    <w:bookmarkStart w:id="20" w:name="introduction"/>
    <w:p>
      <w:pPr>
        <w:pStyle w:val="Heading2"/>
      </w:pPr>
      <w:r>
        <w:t xml:space="preserve">1. Introduction</w:t>
      </w:r>
    </w:p>
    <w:p>
      <w:pPr>
        <w:pStyle w:val="FirstParagraph"/>
      </w:pPr>
      <w:r>
        <w:t xml:space="preserve">In the modern era of digital communication, visual content has become the primary medium for storytelling, marketing, and cultural preservation. Within Venezuela Caracas, a city known for its vibrant culture and complex socio-political history, the role of the videographer has transcended traditional boundaries. The profession is no longer limited to recording events; it now encompasses branding, documentary journalism, artistic expression, and corporate communication.</w:t>
      </w:r>
    </w:p>
    <w:p>
      <w:pPr>
        <w:pStyle w:val="BodyText"/>
      </w:pPr>
      <w:r>
        <w:t xml:space="preserve">This paper explores how videographers in Venezuela Caracas navigate the unique challenges of operating in a developing economy while leveraging digital platforms to reach global audiences. By analyzing the intersection of technology, economics, and artistry we aim to provide a comprehensive understanding of this evolving profession.</w:t>
      </w:r>
    </w:p>
    <w:bookmarkEnd w:id="20"/>
    <w:bookmarkStart w:id="21" w:name="X5663df3469a32b6a081e2764d995503185a72af"/>
    <w:p>
      <w:pPr>
        <w:pStyle w:val="Heading2"/>
      </w:pPr>
      <w:r>
        <w:t xml:space="preserve">2. The Economic Context and Professional Adaptation</w:t>
      </w:r>
    </w:p>
    <w:p>
      <w:pPr>
        <w:pStyle w:val="FirstParagraph"/>
      </w:pPr>
      <w:r>
        <w:t xml:space="preserve">The economic landscape in Venezuela has significantly impacted the media industry in Caracas. Hyperinflation, currency fluctuation, and limited access to advanced hardware have forced local videographers to innovate rather than despair. Unlike their counterparts in stable economies who rely on state-of-the-art equipment every two years, videographers in Venezuela Caracas must often maintain gear for extended periods or utilize mobile technology effectively.</w:t>
      </w:r>
    </w:p>
    <w:p>
      <w:pPr>
        <w:pStyle w:val="BodyText"/>
      </w:pPr>
      <w:r>
        <w:t xml:space="preserve">This constraint has led to a heightened emphasis on storytelling and cinematography over technical gadgetry. Many professionals have become adept at using smartphones, drones, and affordable editing software to produce high-impact content. This adaptability has not only sustained their businesses but also cultivated a unique aesthetic that values creativity and resourcefulness.</w:t>
      </w:r>
    </w:p>
    <w:bookmarkEnd w:id="21"/>
    <w:bookmarkStart w:id="22" w:name="X7d715e0c832b020d7b4ea4f703558da9f04b4d6"/>
    <w:p>
      <w:pPr>
        <w:pStyle w:val="Heading2"/>
      </w:pPr>
      <w:r>
        <w:t xml:space="preserve">3. The Rise of Digital Platforms and Content Creation</w:t>
      </w:r>
    </w:p>
    <w:p>
      <w:pPr>
        <w:pStyle w:val="FirstParagraph"/>
      </w:pPr>
      <w:r>
        <w:t xml:space="preserve">The proliferation of social media platforms such as Instagram, TikTok, YouTube, and LinkedIn has created an unprecedented demand for video content in Venezuela Caracas. Businesses ranging from small local enterprises to multinational corporations operating in the region require compelling visual narratives to engage their customers. Videographers have thus transitioned into essential partners for digital marketing strategies.</w:t>
      </w:r>
    </w:p>
    <w:p>
      <w:pPr>
        <w:pStyle w:val="BodyText"/>
      </w:pPr>
      <w:r>
        <w:t xml:space="preserve">Furthermore the rise of influencer culture in Caracas has opened new avenues for videographers who specialize in lifestyle, fashion, and personal branding. These professionals work closely with content creators to produce short-form videos that maximize engagement metrics. The ability to understand algorithmic trends and optimize content for specific platforms has become as crucial as technical filming skills.</w:t>
      </w:r>
    </w:p>
    <w:bookmarkEnd w:id="22"/>
    <w:bookmarkStart w:id="23" w:name="Xcd25b0dbe81bb07c8a198d50e8b6d48066640f4"/>
    <w:p>
      <w:pPr>
        <w:pStyle w:val="Heading2"/>
      </w:pPr>
      <w:r>
        <w:t xml:space="preserve">4. Documentary Filmmaking and Social Commentary</w:t>
      </w:r>
    </w:p>
    <w:p>
      <w:pPr>
        <w:pStyle w:val="FirstParagraph"/>
      </w:pPr>
      <w:r>
        <w:t xml:space="preserve">Beyond commercial applications, videographers in Venezuela Caracas play a vital role in documenting the social and political realities of the nation. Independent filmmakers often use their craft to preserve history, highlight human rights issues, and share stories of resilience that might otherwise be overlooked by mainstream international media.</w:t>
      </w:r>
    </w:p>
    <w:p>
      <w:pPr>
        <w:pStyle w:val="BodyText"/>
      </w:pPr>
      <w:r>
        <w:t xml:space="preserve">These documentary-style productions serve as powerful tools for advocacy and awareness. By leveraging streaming services and film festivals videographers from Caracas are able to bring attention to local narratives on a global stage. This aspect of the profession underscores the importance of ethical journalism and artistic integrity in shaping public perception.</w:t>
      </w:r>
    </w:p>
    <w:bookmarkEnd w:id="23"/>
    <w:bookmarkStart w:id="24" w:name="Xdcccc680de8d66c79756ec99068ed672daf0b8f"/>
    <w:p>
      <w:pPr>
        <w:pStyle w:val="Heading2"/>
      </w:pPr>
      <w:r>
        <w:t xml:space="preserve">5. Technological Challenges and Infrastructure</w:t>
      </w:r>
    </w:p>
    <w:p>
      <w:pPr>
        <w:pStyle w:val="FirstParagraph"/>
      </w:pPr>
      <w:r>
        <w:t xml:space="preserve">Operating as a videographer in Venezuela Caracas presents distinct logistical challenges. Frequent power outages can disrupt filming schedules and data storage processes. Internet connectivity issues may hinder real-time collaboration or large file transfers required for post-production work.</w:t>
      </w:r>
    </w:p>
    <w:p>
      <w:pPr>
        <w:pStyle w:val="BodyText"/>
      </w:pPr>
      <w:r>
        <w:t xml:space="preserve">To mitigate these risks many professionals have invested in backup systems such as portable generators, solar chargers, and offline editing suites. Additionally there is a growing trend toward remote work collaborations with editors and colorists located abroad who can handle post-production tasks while the videographer remains on location in Caracas. This hybrid approach ensures continuity of service despite infrastructural limitations.</w:t>
      </w:r>
    </w:p>
    <w:bookmarkEnd w:id="24"/>
    <w:bookmarkStart w:id="25" w:name="Xea5e0933fd6ee7f5e320a539ac305869dbfc0b3"/>
    <w:p>
      <w:pPr>
        <w:pStyle w:val="Heading2"/>
      </w:pPr>
      <w:r>
        <w:t xml:space="preserve">6. Cultural Significance and Local Aesthetics</w:t>
      </w:r>
    </w:p>
    <w:p>
      <w:pPr>
        <w:pStyle w:val="FirstParagraph"/>
      </w:pPr>
      <w:r>
        <w:t xml:space="preserve">The cultural richness of Venezuela Caracas provides a unique backdrop for visual content creation. From the bustling streets of El Hatillo to the modern architecture of Altamira videographers capture diverse visuals that reflect the city's identity. There is a strong emphasis on capturing authentic moments that resonate with local audiences while remaining accessible to international viewers.</w:t>
      </w:r>
    </w:p>
    <w:p>
      <w:pPr>
        <w:pStyle w:val="BodyText"/>
      </w:pPr>
      <w:r>
        <w:t xml:space="preserve">This cultural specificity adds value to video content produced in Caracas. Whether it is advertising local cuisine showcasing traditional music or highlighting contemporary art scenes videographers serve as cultural ambassadors. Their work helps preserve heritage and promotes tourism thereby contributing positively to the local economy.</w:t>
      </w:r>
    </w:p>
    <w:bookmarkEnd w:id="25"/>
    <w:bookmarkStart w:id="26" w:name="future-outlook-and-opportunities"/>
    <w:p>
      <w:pPr>
        <w:pStyle w:val="Heading2"/>
      </w:pPr>
      <w:r>
        <w:t xml:space="preserve">7. Future Outlook and Opportunities</w:t>
      </w:r>
    </w:p>
    <w:p>
      <w:pPr>
        <w:pStyle w:val="FirstParagraph"/>
      </w:pPr>
      <w:r>
        <w:t xml:space="preserve">Looking ahead the future for videographers in Venezuela Caracas appears promising despite ongoing challenges. The increasing adoption of virtual reality (VR) augmented reality (AR) and live streaming technologies offers new opportunities for immersive storytelling. As digital literacy improves among the Venezuelan population demand for specialized video services is expected to grow.</w:t>
      </w:r>
    </w:p>
    <w:p>
      <w:pPr>
        <w:pStyle w:val="BodyText"/>
      </w:pPr>
      <w:r>
        <w:t xml:space="preserve">Moreover international brands seeking to enter or expand in Latin American markets often partner with local experts who understand regional nuances. Videographers based in Caracas are well-positioned to fill this role by providing culturally relevant content that aligns with global standards. Training programs and online courses are also becoming more accessible helping aspiring professionals develop the skills needed to compete internationally.</w:t>
      </w:r>
    </w:p>
    <w:bookmarkEnd w:id="26"/>
    <w:bookmarkStart w:id="27" w:name="conclusion"/>
    <w:p>
      <w:pPr>
        <w:pStyle w:val="Heading2"/>
      </w:pPr>
      <w:r>
        <w:t xml:space="preserve">8. Conclusion</w:t>
      </w:r>
    </w:p>
    <w:p>
      <w:pPr>
        <w:pStyle w:val="FirstParagraph"/>
      </w:pPr>
      <w:r>
        <w:t xml:space="preserve">In conclusion the profession of videographer in Venezuela Caracas is characterized by resilience innovation and artistic depth. Despite economic hardships infrastructural barriers and political complexities local practitioners continue to deliver high-quality visual content that serves diverse sectors including media advertising education and activism.</w:t>
      </w:r>
    </w:p>
    <w:p>
      <w:pPr>
        <w:pStyle w:val="BodyText"/>
      </w:pPr>
      <w:r>
        <w:t xml:space="preserve">The adaptability demonstrated by these professionals highlights their ability to transform constraints into creative advantages. As technology continues to evolve so too will the methods through which videographers in Caracas engage with audiences both locally and globally. Understanding this dynamic landscape provides valuable insights for stakeholders interested in media production cultural preservation and digital marketing strategies within Venezuela.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Venezuela Caracas</dc:title>
  <dc:creator/>
  <dc:language>en</dc:language>
  <cp:keywords/>
  <dcterms:created xsi:type="dcterms:W3CDTF">2026-07-29T18:04:07Z</dcterms:created>
  <dcterms:modified xsi:type="dcterms:W3CDTF">2026-07-29T18:04:07Z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