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1" w:name="X42a5dd0023b7d05f174fdeac6b981e007cd1957"/>
    <w:p>
      <w:pPr>
        <w:pStyle w:val="Heading1"/>
      </w:pPr>
      <w:r>
        <w:t xml:space="preserve">The Strategic Importance of the Web Designer in the Digital Ecosystem of China Guangzhou</w:t>
      </w:r>
    </w:p>
    <w:p>
      <w:pPr>
        <w:pStyle w:val="FirstParagraph"/>
      </w:pPr>
      <w:r>
        <w:rPr>
          <w:bCs/>
          <w:b/>
          <w:u w:val="single"/>
          <w:iCs/>
          <w:i/>
          <w:bCs/>
          <w:b/>
        </w:rPr>
        <w:t xml:space="preserve">   Abstract:</w:t>
      </w:r>
      <w:r>
        <w:br/>
      </w:r>
      <w:r>
        <w:t xml:space="preserve">   This research paper examines the critical role of the Web Designer within the rapidly evolving digital landscape of China Guangzhou. As a pivotal hub for trade, technology, and innovation in Southern China, Guangzhou presents unique challenges and opportunities for digital professionals. The document explores how modern Web Designers are adapting to local consumer behaviors, integrating domestic technologies such as WeChat Mini Programs and Alipay ecosystems, and navigating the specific regulatory environment of the Chinese internet. By analyzing case studies from Guangzhou’s tech parks—such as Pazhou Online Media City—this paper highlights why skilled Web Design is not merely an aesthetic pursuit but a fundamental business strategy for companies operating in this dynamic metropolis.</w:t>
      </w:r>
    </w:p>
    <w:bookmarkStart w:id="20" w:name="introduction"/>
    <w:p>
      <w:pPr>
        <w:pStyle w:val="Heading2"/>
      </w:pPr>
      <w:r>
        <w:t xml:space="preserve">1. Introduction</w:t>
      </w:r>
    </w:p>
    <w:p>
      <w:pPr>
        <w:pStyle w:val="FirstParagraph"/>
      </w:pPr>
      <w:r>
        <w:t xml:space="preserve">In the contemporary global economy, the interface between a brand and its consumer is increasingly mediated through digital platforms. For international and domestic enterprises alike, establishing a robust online presence is non-negotiable. However, the implementation of this strategy varies significantly by region due to cultural nuances, technological infrastructure differences, and regulatory frameworks. Nowhere is this more evident than in China Guangzhou, a city with over two millennia of history that has transformed into one of Asia’s most vibrant centers for commerce and technology.</w:t>
      </w:r>
    </w:p>
    <w:p>
      <w:pPr>
        <w:pStyle w:val="BodyText"/>
      </w:pPr>
      <w:r>
        <w:t xml:space="preserve">The focus of this research is the "Web Designer." While often perceived as an artist or a technical coder, the modern Web Designer in Guangzhou functions as a cultural translator and a UX (User Experience) strategist. They must bridge the gap between global design standards and local Chinese user expectations. This paper argues that to succeed in China Guangzhou, businesses must employ Web Designers who possess not only technical proficiency but also deep insights into local digital habits, mobile-first behaviors, and the integrated social commerce ecosystem.</w:t>
      </w:r>
    </w:p>
    <w:bookmarkEnd w:id="20"/>
    <w:bookmarkStart w:id="23" w:name="X1875520ed9ce5189d1ef0d68b50e187ca7bdb75"/>
    <w:p>
      <w:pPr>
        <w:pStyle w:val="Heading2"/>
      </w:pPr>
      <w:r>
        <w:t xml:space="preserve">2. The Unique Digital Landscape of China Guangzhou</w:t>
      </w:r>
    </w:p>
    <w:p>
      <w:pPr>
        <w:pStyle w:val="FirstParagraph"/>
      </w:pPr>
      <w:r>
        <w:t xml:space="preserve">To understand the specific demands placed on a Web Designer in this region, one must first understand the environment in which they operate. China’s internet ecosystem is distinct from that of Western countries. It is characterized by "Super Apps," where multiple functionalities—messaging, payments, shopping, and social networking—are consolidated into single platforms.</w:t>
      </w:r>
    </w:p>
    <w:bookmarkStart w:id="21" w:name="mobile-first-paradigm"/>
    <w:p>
      <w:pPr>
        <w:pStyle w:val="Heading3"/>
      </w:pPr>
      <w:r>
        <w:t xml:space="preserve">2.1 Mobile-First Paradigm</w:t>
      </w:r>
    </w:p>
    <w:p>
      <w:pPr>
        <w:pStyle w:val="FirstParagraph"/>
      </w:pPr>
      <w:r>
        <w:t xml:space="preserve">In China Guangzhou, the desktop internet has largely been superseded by mobile usage. A Web Designer cannot rely on traditional responsive design that merely shrinks a desktop site for a phone screen. Instead, they must adopt a "mobile-first" philosophy from the inception of the project. This means designing interfaces that prioritize touch interactions, vertical scrolling, and rapid loading times over high-resolution static imagery typical of Western websites.</w:t>
      </w:r>
    </w:p>
    <w:bookmarkEnd w:id="21"/>
    <w:bookmarkStart w:id="22" w:name="the-super-app-ecosystem"/>
    <w:p>
      <w:pPr>
        <w:pStyle w:val="Heading3"/>
      </w:pPr>
      <w:r>
        <w:t xml:space="preserve">2.2 The Super App Ecosystem</w:t>
      </w:r>
    </w:p>
    <w:p>
      <w:pPr>
        <w:pStyle w:val="FirstParagraph"/>
      </w:pPr>
      <w:r>
        <w:t xml:space="preserve">The dominance of Tencent’s WeChat and Alibaba’s Taobao/Alipay dictates the design requirements. In many cases, a traditional standalone website is less important than a "Mini Program" hosted within WeChat. Therefore, the skill set of a Web Designer in Guangzhou must extend to designing for constrained environments within these Super Apps. This involves learning specific UI kits and interaction patterns that users in China are already familiar with, reducing the cognitive load for local consumers.</w:t>
      </w:r>
    </w:p>
    <w:bookmarkEnd w:id="22"/>
    <w:bookmarkEnd w:id="23"/>
    <w:bookmarkStart w:id="24" w:name="cultural-nuances-in-design-aesthetics"/>
    <w:p>
      <w:pPr>
        <w:pStyle w:val="Heading2"/>
      </w:pPr>
      <w:r>
        <w:t xml:space="preserve">3. Cultural Nuances in Design Aesthetics</w:t>
      </w:r>
    </w:p>
    <w:p>
      <w:pPr>
        <w:pStyle w:val="FirstParagraph"/>
      </w:pPr>
      <w:r>
        <w:t xml:space="preserve">A common pitfall for foreign companies expanding into Guangzhou is the direct translation of Western web designs. Western design often values minimalism, white space, and a linear narrative flow. In contrast, Chinese web design traditions—particularly those prevalent in Guangzhou’s e-commerce sector—often favor information density and visual richness.</w:t>
      </w:r>
    </w:p>
    <w:p>
      <w:pPr>
        <w:pStyle w:val="BodyText"/>
      </w:pPr>
      <w:r>
        <w:t xml:space="preserve">Research indicates that users in this region are accustomed to seeing extensive product details, reviews, promotional banners, and direct communication channels (such as instant chat with sales reps) on a single screen. A Web Designer working in China Guangzhou must balance these aesthetic preferences with usability principles. They must avoid the "cluttered" look of outdated designs while respecting the user's desire for comprehensive information accessibility. This cultural adaptation is crucial for building trust; a minimalist site may be perceived as lacking substance or legitimacy by local consumers accustomed to data-rich environments.</w:t>
      </w:r>
    </w:p>
    <w:bookmarkEnd w:id="24"/>
    <w:bookmarkStart w:id="27" w:name="technical-constraints-and-infrastructure"/>
    <w:p>
      <w:pPr>
        <w:pStyle w:val="Heading2"/>
      </w:pPr>
      <w:r>
        <w:t xml:space="preserve">4. Technical Constraints and Infrastructure</w:t>
      </w:r>
    </w:p>
    <w:p>
      <w:pPr>
        <w:pStyle w:val="FirstParagraph"/>
      </w:pPr>
      <w:r>
        <w:t xml:space="preserve">The technical role of the Web Designer in China Guangzhou also involves navigating specific infrastructure realities. While 5G coverage in major cities like Guangzhou is extensive, network stability can vary compared to Western standards. Furthermore, the "Great Firewall" and server requirements impose strict guidelines.</w:t>
      </w:r>
    </w:p>
    <w:bookmarkStart w:id="25" w:name="icp-licensing-and-server-location"/>
    <w:p>
      <w:pPr>
        <w:pStyle w:val="Heading3"/>
      </w:pPr>
      <w:r>
        <w:t xml:space="preserve">4.1 ICP Licensing and Server Location</w:t>
      </w:r>
    </w:p>
    <w:p>
      <w:pPr>
        <w:pStyle w:val="FirstParagraph"/>
      </w:pPr>
      <w:r>
        <w:t xml:space="preserve">A Web Designer must be aware that websites hosted outside of mainland China may suffer from latency issues or blocking for local users. Consequently, designers often collaborate with developers to ensure that assets are optimized for servers located within China, which require an ICP (Internet Content Provider) license. This legal and technical constraint influences loading speeds and asset management strategies.</w:t>
      </w:r>
    </w:p>
    <w:bookmarkEnd w:id="25"/>
    <w:bookmarkStart w:id="26" w:name="integration-with-local-payment-gateways"/>
    <w:p>
      <w:pPr>
        <w:pStyle w:val="Heading3"/>
      </w:pPr>
      <w:r>
        <w:t xml:space="preserve">4.2 Integration with Local Payment Gateways</w:t>
      </w:r>
    </w:p>
    <w:p>
      <w:pPr>
        <w:pStyle w:val="FirstParagraph"/>
      </w:pPr>
      <w:r>
        <w:t xml:space="preserve">Credit card penetration in China is relatively low compared to the West. A Web Designer must design checkout flows that prominently feature WeChat Pay and Alipay QR codes or deep links. The user interface for payment processing must be seamless, often integrating directly into the chat or app environment rather than redirecting to a third-party banking page.</w:t>
      </w:r>
    </w:p>
    <w:bookmarkEnd w:id="26"/>
    <w:bookmarkEnd w:id="27"/>
    <w:bookmarkStart w:id="28" w:name="case-study-pazhou-online-media-city"/>
    <w:p>
      <w:pPr>
        <w:pStyle w:val="Heading2"/>
      </w:pPr>
      <w:r>
        <w:t xml:space="preserve">5. Case Study: Pazhou Online Media City</w:t>
      </w:r>
    </w:p>
    <w:p>
      <w:pPr>
        <w:pStyle w:val="FirstParagraph"/>
      </w:pPr>
      <w:r>
        <w:t xml:space="preserve">Pazhou Online Media City in Guangzhou serves as a hub for digital media and e-commerce giants. Analyzing the design trends emerging from this cluster provides insight into industry standards. Companies based here, such as those involved in the Canton Fair’s digital transition, have demonstrated that successful Web Design involves heavy integration of live streaming features.</w:t>
      </w:r>
    </w:p>
    <w:p>
      <w:pPr>
        <w:pStyle w:val="BodyText"/>
      </w:pPr>
      <w:r>
        <w:t xml:space="preserve">In this context, a Web Designer is not just designing static pages but creating dynamic environments that support real-time video interaction. The design must prioritize the "Live Commerce" model, where product demonstrations are interactive and purchases can be made without leaving the video player. This represents a significant shift from traditional e-commerce web design and highlights the innovative capacity of designers in China Guangzhou.</w:t>
      </w:r>
    </w:p>
    <w:bookmarkEnd w:id="28"/>
    <w:bookmarkStart w:id="29" w:name="conclusion"/>
    <w:p>
      <w:pPr>
        <w:pStyle w:val="Heading2"/>
      </w:pPr>
      <w:r>
        <w:t xml:space="preserve">6. Conclusion</w:t>
      </w:r>
    </w:p>
    <w:p>
      <w:pPr>
        <w:pStyle w:val="FirstParagraph"/>
      </w:pPr>
      <w:r>
        <w:t xml:space="preserve">The role of the Web Designer in China Guangzhou is far more complex than simple graphic composition or coding. It requires a multifaceted skill set encompassing cultural anthropology, mobile technology expertise, and regulatory compliance knowledge. As Guangzhou continues to solidify its position as a gateway for trade between China and the world, the demand for designers who can navigate this unique digital landscape will only grow.</w:t>
      </w:r>
    </w:p>
    <w:p>
      <w:pPr>
        <w:pStyle w:val="BodyText"/>
      </w:pPr>
      <w:r>
        <w:t xml:space="preserve">For businesses targeting this region, investing in local Web Design expertise is not an option but a necessity. The ability to create intuitive, culturally resonant, and technically compliant digital interfaces is a key driver of success. Future research should focus on the impact of AI-driven personalization tools within Chinese web platforms and how Web Designers are leveraging machine learning to enhance user engagement in Guangzhou’s competitive market.</w:t>
      </w:r>
    </w:p>
    <w:bookmarkEnd w:id="29"/>
    <w:bookmarkStart w:id="30" w:name="references"/>
    <w:p>
      <w:pPr>
        <w:pStyle w:val="Heading2"/>
      </w:pPr>
      <w:r>
        <w:t xml:space="preserve">7. References</w:t>
      </w:r>
    </w:p>
    <w:p>
      <w:pPr>
        <w:numPr>
          <w:ilvl w:val="0"/>
          <w:numId w:val="1001"/>
        </w:numPr>
        <w:pStyle w:val="Compact"/>
      </w:pPr>
      <w:r>
        <w:t xml:space="preserve">CNNIC (China Internet Network Information Center). "Statistical Report on Internet Development in China."</w:t>
      </w:r>
    </w:p>
    <w:p>
      <w:pPr>
        <w:numPr>
          <w:ilvl w:val="0"/>
          <w:numId w:val="1001"/>
        </w:numPr>
        <w:pStyle w:val="Compact"/>
      </w:pPr>
      <w:r>
        <w:t xml:space="preserve">Tencent Annual Reports. Insights into WeChat Mini Program usage trends in Southern China.</w:t>
      </w:r>
    </w:p>
    <w:p>
      <w:pPr>
        <w:numPr>
          <w:ilvl w:val="0"/>
          <w:numId w:val="1001"/>
        </w:numPr>
        <w:pStyle w:val="Compact"/>
      </w:pPr>
      <w:r>
        <w:t xml:space="preserve">Econsultancy. "UX Design Best Practices for the Chinese Market."</w:t>
      </w:r>
    </w:p>
    <w:p>
      <w:pPr>
        <w:numPr>
          <w:ilvl w:val="0"/>
          <w:numId w:val="1001"/>
        </w:numPr>
        <w:pStyle w:val="Compact"/>
      </w:pPr>
      <w:r>
        <w:t xml:space="preserve">Guangzhou Municipal Bureau of Commerce. "Digital Transformation Strategies for Local Enterprises."</w:t>
      </w:r>
    </w:p>
    <w:p>
      <w:pPr>
        <w:pStyle w:val="FirstParagraph"/>
      </w:pPr>
      <w:r>
        <w:t xml:space="preserve">© 2023 Research Institute on Digital Media Trends. All rights reserved.</w:t>
      </w:r>
      <w:r>
        <w:br/>
      </w:r>
      <w:r>
        <w:t xml:space="preserve">Published in China Guangzhou.</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China Guangzhou</dc:title>
  <dc:creator/>
  <dc:language>en</dc:language>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file>