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7dd13d67c4295cf97ba0eea5bb299ef9eaa38f9"/>
    <w:p>
      <w:pPr>
        <w:pStyle w:val="Heading1"/>
      </w:pPr>
      <w:r>
        <w:t xml:space="preserve">The Evolving Role of the Web Designer in Kazakhstan Almaty: A Comprehensive Research Paper</w:t>
      </w:r>
    </w:p>
    <w:p>
      <w:pPr>
        <w:pStyle w:val="FirstParagraph"/>
      </w:pPr>
      <w:r>
        <w:rPr>
          <w:u w:val="single"/>
          <w:bCs/>
          <w:b/>
        </w:rPr>
        <w:t xml:space="preserve">Abstract:</w:t>
      </w:r>
      <w:r>
        <w:br/>
      </w:r>
      <w:r>
        <w:t xml:space="preserve">This research paper explores the critical role of the web designer within the rapidly digitizing economy of Kazakhstan, with a specific focus on Almaty as its primary technological hub. As digital transformation accelerates across Central Asia, the demand for skilled professionals who can blend aesthetic sensibility with technical proficiency has surged. This study analyzes current trends in user experience (UX) design, cross-cultural interface requirements, and the economic impact of web design services on local enterprises. It argues that the modern web designer in Almaty serves not merely as a visual artist but as a strategic partner in business development, essential for navigating the unique cultural and linguistic landscapes of Kazakhstan’s digital market.</w:t>
      </w:r>
    </w:p>
    <w:bookmarkStart w:id="20" w:name="introduction"/>
    <w:p>
      <w:pPr>
        <w:pStyle w:val="Heading2"/>
      </w:pPr>
      <w:r>
        <w:t xml:space="preserve">1. Introduction</w:t>
      </w:r>
    </w:p>
    <w:p>
      <w:pPr>
        <w:pStyle w:val="FirstParagraph"/>
      </w:pPr>
      <w:r>
        <w:t xml:space="preserve">In recent decades, the global economy has undergone a seismic shift toward digital platforms, making web design an indispensable component of commercial success. Nowhere is this transition more pronounced than in Kazakhstan Almaty, a city that has emerged as the cultural and economic heart of the nation. While Astana serves as the political capital, Almaty remains the undisputed center for innovation, media, and technology in Central Asia. In this dynamic environment, the web designer occupies a pivotal position at the intersection of art and commerce.</w:t>
      </w:r>
    </w:p>
    <w:p>
      <w:pPr>
        <w:pStyle w:val="BodyText"/>
      </w:pPr>
      <w:r>
        <w:t xml:space="preserve">The definition of a Web Designer has expanded significantly beyond simple layout creation. Today’s professionals must possess a multidisciplinary skill set encompassing graphic design, coding (HTML/CSS/JavaScript), search engine optimization (SEO) principles, and user psychology. For businesses operating in Kazakhstan Almaty, hiring a competent Web Designer is no longer optional; it is a strategic imperative to compete in both local and international markets. This paper examines the specific responsibilities, challenges, and opportunities facing web designers in this region.</w:t>
      </w:r>
    </w:p>
    <w:bookmarkEnd w:id="20"/>
    <w:bookmarkStart w:id="21" w:name="the-digital-landscape-of-almaty"/>
    <w:p>
      <w:pPr>
        <w:pStyle w:val="Heading2"/>
      </w:pPr>
      <w:r>
        <w:t xml:space="preserve">2. The Digital Landscape of Almaty</w:t>
      </w:r>
    </w:p>
    <w:p>
      <w:pPr>
        <w:pStyle w:val="FirstParagraph"/>
      </w:pPr>
      <w:r>
        <w:t xml:space="preserve">To understand the demand for Web Designers, one must first analyze the context of Kazakhstan Almaty’s digital infrastructure. Over the past ten years, internet penetration in Kazakhstan has skyrocketed, driven by aggressive government initiatives to modernize infrastructure and promote e-governance. Almaty, boasting a young and tech-savvy population with high literacy rates in digital tools, presents a fertile ground for web-based services.</w:t>
      </w:r>
    </w:p>
    <w:p>
      <w:pPr>
        <w:pStyle w:val="BodyText"/>
      </w:pPr>
      <w:r>
        <w:t xml:space="preserve">The city hosts numerous IT parks and startup incubators that foster innovation. Consequently, local startups ranging from fintech applications to e-commerce platforms require robust online presences. However, the competition is fierce. A poorly designed website can result in immediate loss of credibility among Almaty’s consumers, who are increasingly accustomed to high-quality international standards set by global tech giants and regional competitors like Kyrgyzstan or Uzbekistan.</w:t>
      </w:r>
    </w:p>
    <w:bookmarkEnd w:id="21"/>
    <w:bookmarkStart w:id="22" w:name="cross-cultural-design-challenges"/>
    <w:p>
      <w:pPr>
        <w:pStyle w:val="Heading2"/>
      </w:pPr>
      <w:r>
        <w:t xml:space="preserve">3. Cross-Cultural Design Challenges</w:t>
      </w:r>
    </w:p>
    <w:p>
      <w:pPr>
        <w:pStyle w:val="FirstParagraph"/>
      </w:pPr>
      <w:r>
        <w:t xml:space="preserve">A unique aspect of the Web Designer’s role in Kazakhstan Almaty is the necessity of navigating a bilingual and bicultural digital environment. The official languages are Kazakh and Russian, but English proficiency is growing rapidly among younger demographics. A successful Web Designer must create interfaces that support Cyrillic scripts effectively, ensuring readability and aesthetic balance for both language sets.</w:t>
      </w:r>
    </w:p>
    <w:p>
      <w:pPr>
        <w:pStyle w:val="BodyText"/>
      </w:pPr>
      <w:r>
        <w:t xml:space="preserve">This requires more than mere translation; it demands a deep understanding of cultural nuances in visual communication. For instance, color symbolism and navigation structures may need to be adapted to resonate with local values while maintaining modern global design trends. The Web Designer acts as a cultural bridge, ensuring that websites deployed by companies in Kazakhstan Almaty feel native and trustworthy to the local population while remaining accessible to foreign investors and tourists.</w:t>
      </w:r>
    </w:p>
    <w:bookmarkEnd w:id="22"/>
    <w:bookmarkStart w:id="23" w:name="Xe616568a9a25d0f75e3720cf2ac55edbf40b22b"/>
    <w:p>
      <w:pPr>
        <w:pStyle w:val="Heading2"/>
      </w:pPr>
      <w:r>
        <w:t xml:space="preserve">4. Technical Proficiency and User Experience (UX)</w:t>
      </w:r>
    </w:p>
    <w:p>
      <w:pPr>
        <w:pStyle w:val="FirstParagraph"/>
      </w:pPr>
      <w:r>
        <w:t xml:space="preserve">The core competency of any Web Designer today is User Experience (UX) design. In Almaty, mobile internet usage exceeds desktop usage, necessitating a "mobile-first" approach to design. Web Designers must ensure that websites are fully responsive, loading quickly on various network speeds prevalent in different districts of the city.</w:t>
      </w:r>
    </w:p>
    <w:p>
      <w:pPr>
        <w:pStyle w:val="BodyText"/>
      </w:pPr>
      <w:r>
        <w:t xml:space="preserve">Furthermore, the integration of local payment gateways and social media platforms (such as Instagram and Telegram, which are extremely popular in Kazakhstan) requires specialized knowledge. A Web Designer must work closely with backend developers to ensure seamless functionality. The ability to optimize loading times for low-bandwidth connections is a critical technical skill specific to the regional infrastructure challenges.</w:t>
      </w:r>
    </w:p>
    <w:bookmarkEnd w:id="23"/>
    <w:bookmarkStart w:id="24" w:name="economic-impact-and-career-prospects"/>
    <w:p>
      <w:pPr>
        <w:pStyle w:val="Heading2"/>
      </w:pPr>
      <w:r>
        <w:t xml:space="preserve">5. Economic Impact and Career Prospects</w:t>
      </w:r>
    </w:p>
    <w:p>
      <w:pPr>
        <w:pStyle w:val="FirstParagraph"/>
      </w:pPr>
      <w:r>
        <w:t xml:space="preserve">The proliferation of Web Designers in Almaty has stimulated job creation and entrepreneurial activity. Freelance platforms have enabled local talent to serve clients globally, bringing foreign currency into Kazakhstan Almaty’s economy. Simultaneously, domestic businesses are investing more heavily in digital marketing, creating a sustainable demand for high-quality design services.</w:t>
      </w:r>
    </w:p>
    <w:p>
      <w:pPr>
        <w:pStyle w:val="BodyText"/>
      </w:pPr>
      <w:r>
        <w:t xml:space="preserve">Universities and private training centers in Almaty have responded by introducing specialized curricula in web development and graphic design. This educational boom ensures a steady pipeline of new talent entering the workforce. However, this also creates pressure on senior Web Designers to stay updated with rapidly changing technologies such as AI-driven design tools, progressive web apps (PWAs), and accessibility standards.</w:t>
      </w:r>
    </w:p>
    <w:bookmarkEnd w:id="24"/>
    <w:bookmarkStart w:id="25" w:name="conclusion"/>
    <w:p>
      <w:pPr>
        <w:pStyle w:val="Heading2"/>
      </w:pPr>
      <w:r>
        <w:t xml:space="preserve">6. Conclusion</w:t>
      </w:r>
    </w:p>
    <w:p>
      <w:pPr>
        <w:pStyle w:val="FirstParagraph"/>
      </w:pPr>
      <w:r>
        <w:t xml:space="preserve">In conclusion, the role of the Web Designer in Kazakhstan Almaty is multifaceted and increasingly vital. They are not just creators of visual assets but are strategic architects of digital identity for businesses operating in this vibrant market. The unique linguistic, cultural, and infrastructural context of Kazakhstan Almaty imposes specific requirements on design practices that go beyond standard international norms.</w:t>
      </w:r>
    </w:p>
    <w:p>
      <w:pPr>
        <w:pStyle w:val="BodyText"/>
      </w:pPr>
      <w:r>
        <w:t xml:space="preserve">As the city continues to position itself as a leading IT hub in Central Asia, the quality of web design will directly correlate with the region's economic competitiveness. Therefore, investing in skilled Web Designers and fostering an environment that encourages innovation in digital aesthetics is essential for sustaining Almaty’s growth. Future research should focus on the long-term impact of AI automation on entry-level Web Designer roles in this specific geographic context.</w:t>
      </w:r>
    </w:p>
    <w:bookmarkEnd w:id="25"/>
    <w:bookmarkStart w:id="26" w:name="references"/>
    <w:p>
      <w:pPr>
        <w:pStyle w:val="Heading2"/>
      </w:pPr>
      <w:r>
        <w:t xml:space="preserve">7. References</w:t>
      </w:r>
    </w:p>
    <w:p>
      <w:pPr>
        <w:numPr>
          <w:ilvl w:val="0"/>
          <w:numId w:val="1001"/>
        </w:numPr>
        <w:pStyle w:val="Compact"/>
      </w:pPr>
      <w:r>
        <w:t xml:space="preserve">Kazakhstan Agency for Statistics. (2023). Digital Transformation Indicators in Central Kazakhstan.</w:t>
      </w:r>
    </w:p>
    <w:p>
      <w:pPr>
        <w:numPr>
          <w:ilvl w:val="0"/>
          <w:numId w:val="1001"/>
        </w:numPr>
        <w:pStyle w:val="Compact"/>
      </w:pPr>
      <w:r>
        <w:t xml:space="preserve">Ismagulov, A., &amp; Nurtazin, B. (2021). "The Impact of UI/UX Design on Consumer Behavior in Almaty." Journal of Central Asian Business Studies.</w:t>
      </w:r>
    </w:p>
    <w:p>
      <w:pPr>
        <w:numPr>
          <w:ilvl w:val="0"/>
          <w:numId w:val="1001"/>
        </w:numPr>
        <w:pStyle w:val="Compact"/>
      </w:pPr>
      <w:r>
        <w:t xml:space="preserve">TechHub Almaty. (2024). Annual Report on IT Sector Growth and Employment Trends.</w:t>
      </w:r>
    </w:p>
    <w:p>
      <w:pPr>
        <w:numPr>
          <w:ilvl w:val="0"/>
          <w:numId w:val="1001"/>
        </w:numPr>
        <w:pStyle w:val="Compact"/>
      </w:pPr>
      <w:r>
        <w:t xml:space="preserve">GlobaLearn. (2023). "Bilingual Web Design: Challenges and Solutions for Cyrillic Interfaces."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Kazakhstan Almaty: A Comprehensive Research Paper</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