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33" w:name="Xf42bf1d201b8b5b95be331e702785dd8d33a2aa"/>
    <w:p>
      <w:pPr>
        <w:pStyle w:val="Heading1"/>
      </w:pPr>
      <w:r>
        <w:t xml:space="preserve">The Evolving Role of the Web Designer in the Digital Landscape of Malaysia Kuala Lumpur</w:t>
      </w:r>
    </w:p>
    <w:p>
      <w:pPr>
        <w:pStyle w:val="FirstParagraph"/>
      </w:pPr>
      <w:r>
        <w:rPr>
          <w:bCs/>
          <w:b/>
        </w:rPr>
        <w:t xml:space="preserve">Date:</w:t>
      </w:r>
      <w:r>
        <w:t xml:space="preserve"> </w:t>
      </w:r>
      <w:r>
        <w:t xml:space="preserve">October 26, 2023</w:t>
      </w:r>
      <w:r>
        <w:br/>
      </w:r>
      <w:r>
        <w:br/>
      </w:r>
      <w:r>
        <w:rPr>
          <w:bCs/>
          <w:b/>
        </w:rPr>
        <w:t xml:space="preserve">Jurisdiction/Context:</w:t>
      </w:r>
      <w:r>
        <w:t xml:space="preserve"> </w:t>
      </w:r>
      <w:r>
        <w:t xml:space="preserve">Research Paper focused on Web Designer roles within Malaysia Kuala Lumpur.</w:t>
      </w:r>
    </w:p>
    <w:bookmarkStart w:id="20" w:name="abstract"/>
    <w:p>
      <w:pPr>
        <w:pStyle w:val="Heading2"/>
      </w:pPr>
      <w:r>
        <w:t xml:space="preserve">Abstract</w:t>
      </w:r>
    </w:p>
    <w:p>
      <w:pPr>
        <w:pStyle w:val="FirstParagraph"/>
      </w:pPr>
      <w:r>
        <w:t xml:space="preserve">The digital economy has become the backbone of modern business operations globally, and nowhere is this transition more rapid than in Southeast Asia. This research paper examines the multifaceted role of a Web Designer within the specific context of Malaysia Kuala Lumpur. As Malaysia Kuala Lumpur cements its status as a regional hub for technology and finance, the demand for skilled web designers has evolved from mere visual aesthetics to complex functional architecture. This document explores the cultural, technical, and economic factors influencing web design practices in this dynamic city-state equivalent, highlighting how local market demands shape the responsibilities of professionals tasked with creating digital presences.</w:t>
      </w:r>
    </w:p>
    <w:bookmarkEnd w:id="20"/>
    <w:bookmarkStart w:id="21" w:name="introduction"/>
    <w:p>
      <w:pPr>
        <w:pStyle w:val="Heading2"/>
      </w:pPr>
      <w:r>
        <w:t xml:space="preserve">1. Introduction</w:t>
      </w:r>
    </w:p>
    <w:p>
      <w:pPr>
        <w:pStyle w:val="FirstParagraph"/>
      </w:pPr>
      <w:r>
        <w:t xml:space="preserve">In the contemporary business ecosystem, a website is no longer just a digital brochure; it is the primary interface between a brand and its consumer. For enterprises operating in Malaysia Kuala Lumpur, where competition is fierce and consumer expectations are high, the role of the Web Designer has undergone significant transformation. Historically viewed as decorators who applied color palettes to layouts, today’s Web Designer in Malaysia Kuala Lumpur must possess a hybrid skill set encompassing user experience (UX) psychology, front-end development proficiency, and search engine optimization (SEO) strategy.</w:t>
      </w:r>
    </w:p>
    <w:p>
      <w:pPr>
        <w:pStyle w:val="BodyText"/>
      </w:pPr>
      <w:r>
        <w:t xml:space="preserve">This paper argues that the efficacy of a Web Designer is directly correlated with their ability to navigate the unique cultural and linguistic diversity of the Malaysian market. Malaysia Kuala Lumpur serves as a microcosm of multicultural Southeast Asia, requiring web designs that are not only visually appealing but also culturally inclusive and linguistically accessible. The following sections delve into these specific requirements, analyzing how a Web Designer must adapt to the local environment to succeed.</w:t>
      </w:r>
    </w:p>
    <w:bookmarkEnd w:id="21"/>
    <w:bookmarkStart w:id="24" w:name="the-cultural-imperative-in-design"/>
    <w:p>
      <w:pPr>
        <w:pStyle w:val="Heading2"/>
      </w:pPr>
      <w:r>
        <w:t xml:space="preserve">2. The Cultural Imperative in Design</w:t>
      </w:r>
    </w:p>
    <w:p>
      <w:pPr>
        <w:pStyle w:val="FirstParagraph"/>
      </w:pPr>
      <w:r>
        <w:t xml:space="preserve">A critical aspect distinguishing the role of a Web Designer in Malaysia Kuala Lumpur from their counterparts in Western markets is the necessity for cultural sensitivity and inclusivity. Malaysia Kuala Lumpur is a multi-ethnic society comprising Malay, Chinese, Indian, and indigenous populations, each with distinct aesthetic preferences and behavioral norms regarding digital consumption.</w:t>
      </w:r>
    </w:p>
    <w:bookmarkStart w:id="22" w:name="color-theory-and-symbolism"/>
    <w:p>
      <w:pPr>
        <w:pStyle w:val="Heading3"/>
      </w:pPr>
      <w:r>
        <w:t xml:space="preserve">2.1 Color Theory and Symbolism</w:t>
      </w:r>
    </w:p>
    <w:p>
      <w:pPr>
        <w:pStyle w:val="FirstParagraph"/>
      </w:pPr>
      <w:r>
        <w:t xml:space="preserve">In the context of Malaysia Kuala Lumpur color psychology plays a pivotal role. For instance while white may symbolize purity in Western contexts, it is often associated with mourning in certain Asian communities within the region. A competent Web Designer must navigate these nuances to ensure that visual elements resonate positively across all demographics. In Malaysia Kuala Lumpur, designers often utilize warm tones and gold accents to evoke prosperity and harmony, aligning with local cultural values of communal well-being.</w:t>
      </w:r>
    </w:p>
    <w:bookmarkEnd w:id="22"/>
    <w:bookmarkStart w:id="23" w:name="multilingual-interface-requirements"/>
    <w:p>
      <w:pPr>
        <w:pStyle w:val="Heading3"/>
      </w:pPr>
      <w:r>
        <w:t xml:space="preserve">2.2 Multilingual Interface Requirements</w:t>
      </w:r>
    </w:p>
    <w:p>
      <w:pPr>
        <w:pStyle w:val="FirstParagraph"/>
      </w:pPr>
      <w:r>
        <w:t xml:space="preserve">The linguistic landscape of Malaysia Kuala Lumpur is complex. While English serves as a common business language, Malay (Bahasa Malaysia) is the national language, and Chinese dialects are widely spoken by a significant portion of the population. A Web Designer tasked with creating platforms for broad reach in Malaysia Kuala Lumpur must design flexible layouts that accommodate right-to-left or varied character sets if necessary, but primarily they must ensure seamless translation structures. This involves designing modular content blocks that allow for text expansion or contraction without breaking the visual integrity of the design—a technical challenge specific to the diverse linguistic fabric of Malaysia Kuala Lumpur.</w:t>
      </w:r>
    </w:p>
    <w:bookmarkEnd w:id="23"/>
    <w:bookmarkEnd w:id="24"/>
    <w:bookmarkStart w:id="27" w:name="X4fced55a66ca09cc1109b27f03848329205cdb0"/>
    <w:p>
      <w:pPr>
        <w:pStyle w:val="Heading2"/>
      </w:pPr>
      <w:r>
        <w:t xml:space="preserve">3. Technical Proficiencies and Local Market Demands</w:t>
      </w:r>
    </w:p>
    <w:p>
      <w:pPr>
        <w:pStyle w:val="FirstParagraph"/>
      </w:pPr>
      <w:r>
        <w:t xml:space="preserve">The technical skill set required for a Web Designer in this region is expanding rapidly. As Malaysia Kuala Lumpur pushes towards becoming a digital hub under initiatives like the Digital Economy Blueprint, the expectation for web performance is higher than ever.</w:t>
      </w:r>
    </w:p>
    <w:bookmarkStart w:id="25" w:name="mobile-first-philosophy"/>
    <w:p>
      <w:pPr>
        <w:pStyle w:val="Heading3"/>
      </w:pPr>
      <w:r>
        <w:t xml:space="preserve">3.1 Mobile-First Philosophy</w:t>
      </w:r>
    </w:p>
    <w:p>
      <w:pPr>
        <w:pStyle w:val="FirstParagraph"/>
      </w:pPr>
      <w:r>
        <w:t xml:space="preserve">A significant portion of internet traffic in Malaysia Kuala Lumpur originates from mobile devices. Consequently, a Web Designer must adopt a "mobile-first" approach. This is not merely about responsive design but involves optimizing load times for varying network speeds prevalent in different areas of Malaysia Kuala Lumpur and the surrounding states. The Web Designer must prioritize lightweight assets and efficient coding practices to ensure that users accessing sites via 4G or 5G networks experience minimal latency.</w:t>
      </w:r>
    </w:p>
    <w:bookmarkEnd w:id="25"/>
    <w:bookmarkStart w:id="26" w:name="integration-with-local-payment-gateways"/>
    <w:p>
      <w:pPr>
        <w:pStyle w:val="Heading3"/>
      </w:pPr>
      <w:r>
        <w:t xml:space="preserve">3.2 Integration with Local Payment Gateways</w:t>
      </w:r>
    </w:p>
    <w:p>
      <w:pPr>
        <w:pStyle w:val="FirstParagraph"/>
      </w:pPr>
      <w:r>
        <w:t xml:space="preserve">E-commerce is a booming sector in Malaysia Kuala Lumpur. Web Designers are increasingly required to understand the integration points of local payment gateways such as FPX, Touch 'n Go, and GrabPay. This requires a collaborative approach where the designer works closely with developers to create checkout flows that feel native to Malaysian users. Trust indicators, security badges, and localized customer support interfaces must be designed into the user journey to reduce cart abandonment rates in this competitive market.</w:t>
      </w:r>
    </w:p>
    <w:bookmarkEnd w:id="26"/>
    <w:bookmarkEnd w:id="27"/>
    <w:bookmarkStart w:id="28" w:name="user-experience-ux-and-accessibility"/>
    <w:p>
      <w:pPr>
        <w:pStyle w:val="Heading2"/>
      </w:pPr>
      <w:r>
        <w:t xml:space="preserve">4. User Experience (UX) and Accessibility</w:t>
      </w:r>
    </w:p>
    <w:p>
      <w:pPr>
        <w:pStyle w:val="FirstParagraph"/>
      </w:pPr>
      <w:r>
        <w:t xml:space="preserve">In Malaysia Kuala Lumpur, accessibility is not just a legal requirement but a business imperative. The aging population and increasing awareness of digital inclusion mean that Web Designers must adhere to WCAG (Web Content Accessibility Guidelines). This involves creating high-contrast modes, ensuring keyboard navigability, and using screen-reader-friendly structures.</w:t>
      </w:r>
    </w:p>
    <w:p>
      <w:pPr>
        <w:pStyle w:val="BodyText"/>
      </w:pPr>
      <w:r>
        <w:t xml:space="preserve">Furthermore, UX research in Malaysia Kuala Lumpur reveals a preference for social proof. Consumers in this region are heavily influenced by reviews and social media validation. Therefore, Web Designers must integrate social sharing features and review platforms seamlessly into the design architecture. The placement of testimonials, ratings, and influencer endorsements must be strategic to leverage the community-driven nature of consumption in Malaysia Kuala Lumpur.</w:t>
      </w:r>
    </w:p>
    <w:bookmarkEnd w:id="28"/>
    <w:bookmarkStart w:id="29" w:name="seo-and-local-visibility"/>
    <w:p>
      <w:pPr>
        <w:pStyle w:val="Heading2"/>
      </w:pPr>
      <w:r>
        <w:t xml:space="preserve">5. SEO and Local Visibility</w:t>
      </w:r>
    </w:p>
    <w:p>
      <w:pPr>
        <w:pStyle w:val="FirstParagraph"/>
      </w:pPr>
      <w:r>
        <w:t xml:space="preserve">A Web Designer cannot operate in a silo separated from marketing objectives. In Malaysia Kuala Lumpur search engine visibility is crucial for business survival. Design choices directly impact SEO performance. For example, the structure of headers, the speed of image loading, and the mobile-friendliness of a site are ranking factors for Google.</w:t>
      </w:r>
    </w:p>
    <w:p>
      <w:pPr>
        <w:pStyle w:val="BodyText"/>
      </w:pPr>
      <w:r>
        <w:t xml:space="preserve">Web Designers in this region must collaborate with SEO specialists to ensure that local keywords—such as "services in Kuala Lumpur" or "Malaysia-based solutions"—are integrated naturally into the HTML structure. The design must facilitate easy indexing by search engines while maintaining visual appeal. In Malaysia Kuala Lumpur, where local search intent is high, optimizing for geo-specific queries is a core responsibility of the modern Web Designer.</w:t>
      </w:r>
    </w:p>
    <w:bookmarkEnd w:id="29"/>
    <w:bookmarkStart w:id="30" w:name="challenges-and-future-outlook"/>
    <w:p>
      <w:pPr>
        <w:pStyle w:val="Heading2"/>
      </w:pPr>
      <w:r>
        <w:t xml:space="preserve">6. Challenges and Future Outlook</w:t>
      </w:r>
    </w:p>
    <w:p>
      <w:pPr>
        <w:pStyle w:val="FirstParagraph"/>
      </w:pPr>
      <w:r>
        <w:t xml:space="preserve">The role of the Web Designer in Malaysia Kuala Lumpur faces several challenges including rapid technological obsolescence and intense competition from global freelancers. To remain relevant, professionals must engage in continuous learning, mastering new frameworks like React or Vue.js while keeping abreast of AI-driven design tools.</w:t>
      </w:r>
    </w:p>
    <w:p>
      <w:pPr>
        <w:pStyle w:val="BodyText"/>
      </w:pPr>
      <w:r>
        <w:t xml:space="preserve">Looking ahead, the integration of augmented reality (AR) and virtual reality (VR) into web experiences presents a new frontier for Web Designers in Malaysia Kuala Lumpur. As e-commerce evolves towards immersive shopping experiences, designers will need to create 3D environments that are accessible via standard browsers. This evolution underscores the dynamic nature of the profession in this vibrant city.</w:t>
      </w:r>
    </w:p>
    <w:bookmarkEnd w:id="30"/>
    <w:bookmarkStart w:id="31" w:name="conclusion"/>
    <w:p>
      <w:pPr>
        <w:pStyle w:val="Heading2"/>
      </w:pPr>
      <w:r>
        <w:t xml:space="preserve">7. Conclusion</w:t>
      </w:r>
    </w:p>
    <w:p>
      <w:pPr>
        <w:pStyle w:val="FirstParagraph"/>
      </w:pPr>
      <w:r>
        <w:t xml:space="preserve">In conclusion, the role of a Web Designer in Malaysia Kuala Lumpur is complex, culturally nuanced, and technically demanding. It transcends traditional design boundaries to encompass user psychology, local cultural sensitivity, technical optimization for mobile networks, and strategic SEO integration. As Malaysia Kuala Lumpur continues to assert its position as a digital leader in Southeast Asia the demand for skilled Web Designers who can bridge the gap between aesthetic beauty and functional utility will only grow. Professionals operating in this space must remain agile culturally aware and technically proficient to meet the evolving needs of businesses and consumers alike.</w:t>
      </w:r>
    </w:p>
    <w:bookmarkEnd w:id="31"/>
    <w:bookmarkStart w:id="32" w:name="references"/>
    <w:p>
      <w:pPr>
        <w:pStyle w:val="Heading2"/>
      </w:pPr>
      <w:r>
        <w:t xml:space="preserve">8. References</w:t>
      </w:r>
    </w:p>
    <w:p>
      <w:pPr>
        <w:pStyle w:val="FirstParagraph"/>
      </w:pPr>
      <w:r>
        <w:rPr>
          <w:iCs/>
          <w:i/>
        </w:rPr>
        <w:t xml:space="preserve">Note: The following references are illustrative for the purpose of this research paper format regarding Web Designer trends in Malaysia Kuala Lumpur.</w:t>
      </w:r>
    </w:p>
    <w:p>
      <w:pPr>
        <w:numPr>
          <w:ilvl w:val="0"/>
          <w:numId w:val="1001"/>
        </w:numPr>
        <w:pStyle w:val="Compact"/>
      </w:pPr>
      <w:r>
        <w:t xml:space="preserve">MDEC (Malaysia Digital Economy Corporation). (2023). *National Digital Design Framework*. Putrajaya, Malaysia.</w:t>
      </w:r>
    </w:p>
    <w:p>
      <w:pPr>
        <w:numPr>
          <w:ilvl w:val="0"/>
          <w:numId w:val="1001"/>
        </w:numPr>
        <w:pStyle w:val="Compact"/>
      </w:pPr>
      <w:r>
        <w:t xml:space="preserve">Singapore and Malaysia Web Analytics Report. (2022). *Consumer Behavior in Southeast Asia E-commerce*. Kuala Lumpur: TechAsia Group.</w:t>
      </w:r>
    </w:p>
    <w:p>
      <w:pPr>
        <w:numPr>
          <w:ilvl w:val="0"/>
          <w:numId w:val="1001"/>
        </w:numPr>
        <w:pStyle w:val="Compact"/>
      </w:pPr>
      <w:r>
        <w:t xml:space="preserve">W3C. (2023). *Web Content Accessibility Guidelines 2.1*. World Wide Web Consortium.</w:t>
      </w:r>
    </w:p>
    <w:p>
      <w:pPr>
        <w:numPr>
          <w:ilvl w:val="0"/>
          <w:numId w:val="1001"/>
        </w:numPr>
        <w:pStyle w:val="Compact"/>
      </w:pPr>
      <w:r>
        <w:t xml:space="preserve">Kuala Lumpur City Hall (DBKL). (2021). *Urban Digital Infrastructure Standards*. Kuala Lumpur Municipal Archives.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Malaysia Kuala Lumpur</dc:title>
  <dc:creator/>
  <dc:language>en</dc:language>
  <cp:keywords/>
  <dcterms:created xsi:type="dcterms:W3CDTF">2026-07-29T12:05:32Z</dcterms:created>
  <dcterms:modified xsi:type="dcterms:W3CDTF">2026-07-29T12:05:32Z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