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Strategic</w:t>
      </w:r>
      <w:r>
        <w:t xml:space="preserve"> </w:t>
      </w:r>
      <w:r>
        <w:t xml:space="preserve">Analysis</w:t>
      </w:r>
    </w:p>
    <w:bookmarkStart w:id="20" w:name="Xdc10e224b7526f9c2e9580efaf5e8512d575c42"/>
    <w:p>
      <w:pPr>
        <w:pStyle w:val="Heading1"/>
      </w:pPr>
      <w:r>
        <w:t xml:space="preserve">The Strategic Importance of the Web Designer in Turkey Ankara: Navigating Digital Transformation</w:t>
      </w:r>
    </w:p>
    <w:p>
      <w:pPr>
        <w:pStyle w:val="FirstParagraph"/>
      </w:pPr>
      <w:r>
        <w:t xml:space="preserve">A Research Paper on Regional Digital Economics and Creative Technology</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research paper explores the evolving role of the Web Designer within the specific socio-economic context of Turkey Ankara. As Ankara solidifies its position as a hub for technology, governance, and education in Turkey, the demand for skilled web designers has surged. This document analyzes how local Web Designers contribute to public sector digitalization, private enterprise growth, and cultural representation online. It argues that effective Web Design is not merely an aesthetic choice but a critical component of Ankara’s digital infrastructure strategy.</w:t>
      </w:r>
    </w:p>
    <w:bookmarkEnd w:id="21"/>
    <w:bookmarkStart w:id="22" w:name="introduction"/>
    <w:p>
      <w:pPr>
        <w:pStyle w:val="Heading2"/>
      </w:pPr>
      <w:r>
        <w:t xml:space="preserve">Introduction</w:t>
      </w:r>
    </w:p>
    <w:p>
      <w:pPr>
        <w:pStyle w:val="FirstParagraph"/>
      </w:pPr>
      <w:r>
        <w:t xml:space="preserve">In the modern digital era, the interface between humanity and technology is mediated primarily through websites. For any nation or city aiming to progress economically and socially, the quality of its web presence is paramount. Turkey Ankara, as the capital city of Turkey, stands at a unique intersection of historical significance and rapid technological advancement. While Istanbul often garners attention for its commercial volume, Turkey Ankara serves as the administrative heart where government digitalization and national policy implementation occur.</w:t>
      </w:r>
    </w:p>
    <w:p>
      <w:pPr>
        <w:pStyle w:val="BodyText"/>
      </w:pPr>
      <w:r>
        <w:t xml:space="preserve">The central figure in this digital ecosystem is the Web Designer. Unlike simple coders, a skilled Web Designer bridges the gap between technical functionality and user experience (UX). In Turkey Ankara, where e-government services are becoming increasingly sophisticated, the role of the Web Designer has transcended traditional graphic design. Today, these professionals must navigate complex requirements involving accessibility, data security visualization, and multilingual support for both domestic Turkish users and international stakeholders.</w:t>
      </w:r>
    </w:p>
    <w:bookmarkEnd w:id="22"/>
    <w:bookmarkStart w:id="24" w:name="context-turkey-ankara"/>
    <w:bookmarkStart w:id="23" w:name="the-context-of-turkey-ankara"/>
    <w:p>
      <w:pPr>
        <w:pStyle w:val="Heading2"/>
      </w:pPr>
      <w:r>
        <w:t xml:space="preserve">The Context of Turkey Ankara</w:t>
      </w:r>
    </w:p>
    <w:p>
      <w:pPr>
        <w:pStyle w:val="FirstParagraph"/>
      </w:pPr>
      <w:r>
        <w:t xml:space="preserve">Turkey Ankara is undergoing a significant transformation. The city hosts numerous universities, research institutions, and government ministries. This concentration of intellectual and administrative capital creates a unique demand for high-quality digital services. For instance, the implementation of "e-Devlet" (e-Government) systems requires interfaces that are intuitive enough for citizens with varying levels of digital literacy.</w:t>
      </w:r>
    </w:p>
    <w:p>
      <w:pPr>
        <w:pStyle w:val="BodyText"/>
      </w:pPr>
      <w:r>
        <w:t xml:space="preserve">Furthermore, Turkey Ankara is becoming a hub for startups and tech incubators. The local ecosystem encourages innovation in sectors such as fintech, health-tech, and education-tech. In this environment, the Web Designer plays a pivotal role in translating complex backend processes into user-friendly front-end experiences. A poorly designed website can hinder adoption rates of new technologies; thus, the Web Designer is essentially a gatekeeper to public engagement.</w:t>
      </w:r>
    </w:p>
    <w:bookmarkEnd w:id="23"/>
    <w:bookmarkEnd w:id="24"/>
    <w:bookmarkStart w:id="29" w:name="role-of-web-designer"/>
    <w:bookmarkStart w:id="28" w:name="X02f9703486f4dbed61622804c99e9e4a4139a0f"/>
    <w:p>
      <w:pPr>
        <w:pStyle w:val="Heading2"/>
      </w:pPr>
      <w:r>
        <w:t xml:space="preserve">The Multifaceted Role of the Web Designer</w:t>
      </w:r>
    </w:p>
    <w:bookmarkStart w:id="25" w:name="user-experience-ux-and-local-culture"/>
    <w:p>
      <w:pPr>
        <w:pStyle w:val="Heading3"/>
      </w:pPr>
      <w:r>
        <w:t xml:space="preserve">User Experience (UX) and Local Culture</w:t>
      </w:r>
    </w:p>
    <w:p>
      <w:pPr>
        <w:pStyle w:val="FirstParagraph"/>
      </w:pPr>
      <w:r>
        <w:t xml:space="preserve">A critical aspect of Web Design in Turkey Ankara is cultural relevance. Turkish users have specific behavioral patterns when browsing the web, including preferences for mobile-first designs due to high smartphone penetration rates. A competent Web Designer in Turkey Ankara must understand these local nuances. This involves optimizing load times for varying internet speeds across different districts of the city and ensuring that visual elements resonate with Turkish aesthetic values.</w:t>
      </w:r>
    </w:p>
    <w:bookmarkEnd w:id="25"/>
    <w:bookmarkStart w:id="26" w:name="accessibility-and-inclusion"/>
    <w:p>
      <w:pPr>
        <w:pStyle w:val="Heading3"/>
      </w:pPr>
      <w:r>
        <w:t xml:space="preserve">Accessibility and Inclusion</w:t>
      </w:r>
    </w:p>
    <w:p>
      <w:pPr>
        <w:pStyle w:val="FirstParagraph"/>
      </w:pPr>
      <w:r>
        <w:t xml:space="preserve">As a capital city, Turkey Ankara is under scrutiny to meet international standards for digital accessibility. The Web Designer must ensure that government and public service websites comply with WCAG (Web Content Accessibility Guidelines). This includes designing for screen readers, providing adequate color contrast for visually impaired users, and ensuring keyboard navigability. In Turkey Ankara, where public services are a right of citizenship, the Web Designer is responsible for ensuring equal access to information.</w:t>
      </w:r>
    </w:p>
    <w:bookmarkEnd w:id="26"/>
    <w:bookmarkStart w:id="27" w:name="technical-proficiency"/>
    <w:p>
      <w:pPr>
        <w:pStyle w:val="Heading3"/>
      </w:pPr>
      <w:r>
        <w:t xml:space="preserve">Technical Proficiency</w:t>
      </w:r>
    </w:p>
    <w:p>
      <w:pPr>
        <w:pStyle w:val="FirstParagraph"/>
      </w:pPr>
      <w:r>
        <w:t xml:space="preserve">The modern Web Designer in Turkey Ankara is expected to be proficient in HTML5, CSS3, JavaScript frameworks like React or Vue.js, and Content Management Systems such as WordPress or Drupal. Additionally, knowledge of SEO (Search Engine Optimization) is vital to ensure that local businesses and institutions rank well in search results. This technical versatility allows the Web Designer to collaborate effectively with developers and stakeholders.</w:t>
      </w:r>
    </w:p>
    <w:bookmarkEnd w:id="27"/>
    <w:bookmarkEnd w:id="28"/>
    <w:bookmarkEnd w:id="29"/>
    <w:bookmarkStart w:id="31" w:name="economic-impact"/>
    <w:bookmarkStart w:id="30" w:name="economic-impact-on-turkey-ankara"/>
    <w:p>
      <w:pPr>
        <w:pStyle w:val="Heading2"/>
      </w:pPr>
      <w:r>
        <w:t xml:space="preserve">Economic Impact on Turkey Ankara</w:t>
      </w:r>
    </w:p>
    <w:p>
      <w:pPr>
        <w:pStyle w:val="FirstParagraph"/>
      </w:pPr>
      <w:r>
        <w:t xml:space="preserve">The proliferation of skilled Web Designers has a direct impact on the economy of Turkey Ankara. Small and Medium Enterprises (SMEs) in the region rely heavily on web presence to compete globally. By providing high-quality design services, local Web Designers help SMEs expand their market reach beyond Turkey Ankara to international audiences.</w:t>
      </w:r>
    </w:p>
    <w:p>
      <w:pPr>
        <w:pStyle w:val="BodyText"/>
      </w:pPr>
      <w:r>
        <w:t xml:space="preserve">Moreover, the creative industry itself contributes significantly to the GDP of Turkey Ankara. The demand for freelance and agency-based Web Design services stimulates job creation in related fields such as digital marketing, content creation, and software development. This creates a vibrant tech community that attracts further investment to the region.</w:t>
      </w:r>
    </w:p>
    <w:bookmarkEnd w:id="30"/>
    <w:bookmarkEnd w:id="31"/>
    <w:bookmarkStart w:id="33" w:name="challenges"/>
    <w:bookmarkStart w:id="32" w:name="challenges-and-future-directions"/>
    <w:p>
      <w:pPr>
        <w:pStyle w:val="Heading2"/>
      </w:pPr>
      <w:r>
        <w:t xml:space="preserve">Challenges and Future Directions</w:t>
      </w:r>
    </w:p>
    <w:p>
      <w:pPr>
        <w:pStyle w:val="FirstParagraph"/>
      </w:pPr>
      <w:r>
        <w:t xml:space="preserve">Despite the progress, Web Designers in Turkey Ankara face several challenges. Rapid technological changes require continuous learning. The emergence of AI-driven design tools threatens to automate certain aspects of design, forcing professionals to upskill in areas like UX research and strategic thinking. Additionally, there is a need for greater standardization of web practices across government agencies in Turkey Ankara to ensure consistency and reliability.</w:t>
      </w:r>
    </w:p>
    <w:p>
      <w:pPr>
        <w:pStyle w:val="BodyText"/>
      </w:pPr>
      <w:r>
        <w:t xml:space="preserve">Looking ahead, the integration of Virtual Reality (VR) and Augmented Reality (AR) into web design presents new opportunities. Web Designers in Turkey Ankara must be prepared to explore these immersive technologies, particularly for educational institutions and museums looking to enhance visitor engagement.</w:t>
      </w:r>
    </w:p>
    <w:bookmarkEnd w:id="32"/>
    <w:bookmarkEnd w:id="33"/>
    <w:bookmarkStart w:id="34" w:name="conclusion"/>
    <w:p>
      <w:pPr>
        <w:pStyle w:val="Heading2"/>
      </w:pPr>
      <w:r>
        <w:t xml:space="preserve">Conclusion</w:t>
      </w:r>
    </w:p>
    <w:p>
      <w:pPr>
        <w:pStyle w:val="FirstParagraph"/>
      </w:pPr>
      <w:r>
        <w:t xml:space="preserve">In conclusion, the Web Designer is a cornerstone of digital development in Turkey Ankara. Their work influences everything from how citizens interact with government services to how local businesses compete in the global market. As Turkey Ankara continues to evolve as a technological hub, the role of the Web Designer will only grow in importance. Investment in design education, support for creative industries, and promotion of best practices are essential steps for sustaining this growth.</w:t>
      </w:r>
    </w:p>
    <w:p>
      <w:pPr>
        <w:pStyle w:val="BodyText"/>
      </w:pPr>
      <w:r>
        <w:t xml:space="preserve">Policymakers and business leaders in Turkey Ankara must recognize Web Design not as a peripheral service but as a strategic asset. By empowering Web Designers with the right tools, training, and recognition, Turkey Ankara can ensure its digital landscape remains inclusive, efficient, and innovative. The future of Turkey Ankara’s digital identity depends on the creativity and technical prowess of its Web Designers.</w:t>
      </w:r>
    </w:p>
    <w:bookmarkEnd w:id="34"/>
    <w:p>
      <w:r>
        <w:pict>
          <v:rect style="width:0;height:1.5pt" o:hralign="center" o:hrstd="t" o:hr="t"/>
        </w:pict>
      </w:r>
    </w:p>
    <w:p>
      <w:pPr>
        <w:pStyle w:val="FirstParagraph"/>
      </w:pPr>
      <w:r>
        <w:t xml:space="preserve">© 2023 Research on Digital Trends in Turkey Ankara.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Turkey Ankara: A Strategic Analysis</dc:title>
  <dc:creator/>
  <dc:language>en</dc:language>
  <cp:keywords/>
  <dcterms:created xsi:type="dcterms:W3CDTF">2026-07-29T14:17:28Z</dcterms:created>
  <dcterms:modified xsi:type="dcterms:W3CDTF">2026-07-29T14:17:28Z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