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Uzbekistan's</w:t>
      </w:r>
      <w:r>
        <w:t xml:space="preserve"> </w:t>
      </w:r>
      <w:r>
        <w:t xml:space="preserve">Digital</w:t>
      </w:r>
      <w:r>
        <w:t xml:space="preserve"> </w:t>
      </w:r>
      <w:r>
        <w:t xml:space="preserve">Capital</w:t>
      </w:r>
    </w:p>
    <w:bookmarkStart w:id="29" w:name="X0f1c3112e2a1b0f26f76dc2eb083ed55d117ad9"/>
    <w:p>
      <w:pPr>
        <w:pStyle w:val="Heading1"/>
      </w:pPr>
      <w:r>
        <w:t xml:space="preserve">The Evolution and Strategic Importance of Web Design in Uzbekistan's Digital Capital</w:t>
      </w:r>
    </w:p>
    <w:p>
      <w:pPr>
        <w:pStyle w:val="FirstParagraph"/>
      </w:pPr>
      <w:r>
        <w:rPr>
          <w:bCs/>
          <w:b/>
        </w:rPr>
        <w:t xml:space="preserve">Abstract:</w:t>
      </w:r>
      <w:r>
        <w:br/>
      </w:r>
      <w:r>
        <w:br/>
      </w:r>
      <w:r>
        <w:t xml:space="preserve">This Research Paper examines the critical role of professional Web Design within the rapidly modernizing economic landscape of Uzbekistan Tashkent. As Tashkent emerges as a primary hub for technology and innovation in Central Asia, the demand for high-quality digital interfaces has surged. This study analyzes how effective Web Design serves not merely as an aesthetic tool, but as a fundamental driver of e-commerce adoption, government digital transformation (E-Government), and international trade facilitation. By focusing on local user behavior in Uzbekistan Tashkent and global design trends, this paper argues that strategic Web Design is essential for integrating the region into the global digital economy.</w:t>
      </w:r>
    </w:p>
    <w:bookmarkStart w:id="20" w:name="introduction"/>
    <w:p>
      <w:pPr>
        <w:pStyle w:val="Heading2"/>
      </w:pPr>
      <w:r>
        <w:t xml:space="preserve">1. Introduction</w:t>
      </w:r>
    </w:p>
    <w:p>
      <w:pPr>
        <w:pStyle w:val="FirstParagraph"/>
      </w:pPr>
      <w:r>
        <w:t xml:space="preserve">The twenty-first century has ushered in an era where digital presence is synonymous with commercial viability. In Central Asia, this transformation is most palpable in Uzbekistan Tashkent, a city undergoing a profound structural and technological metamorphosis. Over the past decade, the government of Uzbekistan has implemented sweeping reforms aimed at liberalizing the economy and attracting foreign direct investment (FDI). At the heart of these reforms lies digitalization. However, technology alone is insufficient; it must be presented through intuitive, accessible, and aesthetically pleasing interfaces.</w:t>
      </w:r>
    </w:p>
    <w:p>
      <w:pPr>
        <w:pStyle w:val="BodyText"/>
      </w:pPr>
      <w:r>
        <w:t xml:space="preserve">This Research Paper focuses on the specific discipline of Web Design within this context. It posits that a skilled Web Designer is not just a graphic artist but a strategic partner in economic development. For businesses and government entities in Uzbekistan Tashkent, the quality of their digital front door determines their ability to compete locally and globally. This paper explores the historical context, current market demands, cultural nuances, and future trajectories of Web Design in this dynamic region.</w:t>
      </w:r>
    </w:p>
    <w:bookmarkEnd w:id="20"/>
    <w:bookmarkStart w:id="21" w:name="Xb972d2ed0f1cdd84785cae4132e2f953baf34e4"/>
    <w:p>
      <w:pPr>
        <w:pStyle w:val="Heading2"/>
      </w:pPr>
      <w:r>
        <w:t xml:space="preserve">2. The Digital Transformation of Uzbekistan Tashkent</w:t>
      </w:r>
    </w:p>
    <w:p>
      <w:pPr>
        <w:pStyle w:val="FirstParagraph"/>
      </w:pPr>
      <w:r>
        <w:t xml:space="preserve">To understand the significance of Web Design in Uzbekistan Tashkent, one must first appreciate the pace of digital adoption. Historically, Central Asia has been characterized by a strong reliance on face-to-face transactions and traditional banking systems. However, the rise of fintech solutions such as Click and Payme has fundamentally altered consumer behavior among residents of Uzbekistan Tashkent. This shift has created a necessity for businesses to move beyond physical storefronts.</w:t>
      </w:r>
    </w:p>
    <w:p>
      <w:pPr>
        <w:pStyle w:val="BodyText"/>
      </w:pPr>
      <w:r>
        <w:t xml:space="preserve">The government’s "Digital Uzbekistan 2030" strategy explicitly calls for the modernization of public services and private sector engagement through digital means. Consequently, municipal services, tax reporting systems, and educational platforms in Uzbekistan Tashkent have migrated online. This migration requires rigorous attention to User Experience (UX) and User Interface (UI) design. A poorly designed government portal can lead to public frustration and reduced trust in digital initiatives; conversely, a well-designed interface fosters civic engagement and efficiency.</w:t>
      </w:r>
    </w:p>
    <w:bookmarkEnd w:id="21"/>
    <w:bookmarkStart w:id="24" w:name="the-role-of-the-modern-web-designer"/>
    <w:p>
      <w:pPr>
        <w:pStyle w:val="Heading2"/>
      </w:pPr>
      <w:r>
        <w:t xml:space="preserve">3. The Role of the Modern Web Designer</w:t>
      </w:r>
    </w:p>
    <w:p>
      <w:pPr>
        <w:pStyle w:val="FirstParagraph"/>
      </w:pPr>
      <w:r>
        <w:t xml:space="preserve">In the context of this research, a Web Designer is defined as a multifaceted professional who combines coding proficiency (HTML, CSS, JavaScript) with graphic design principles and psychological understanding of user behavior. In Uzbekistan Tashkent, the profile of an ideal Web Designer is evolving. It is no longer sufficient to create static pages; designers must now build responsive web applications that function seamlessly across mobile devices.</w:t>
      </w:r>
    </w:p>
    <w:bookmarkStart w:id="22" w:name="bridging-language-and-culture"/>
    <w:p>
      <w:pPr>
        <w:pStyle w:val="Heading3"/>
      </w:pPr>
      <w:r>
        <w:t xml:space="preserve">3.1 Bridging Language and Culture</w:t>
      </w:r>
    </w:p>
    <w:p>
      <w:pPr>
        <w:pStyle w:val="FirstParagraph"/>
      </w:pPr>
      <w:r>
        <w:t xml:space="preserve">A critical aspect of Web Design in Uzbekistan Tashkent is localization. While the global standard for e-commerce is English, the primary user base in local markets prefers interfaces in Uzbek or Russian. A competent Web Designer must navigate linguistic nuances, ensuring that translation does not break the layout and that cultural symbols resonate appropriately with the local audience. For instance, color psychology varies across cultures; a designer must understand how colors like green (associated with Islam and nature) are perceived differently in Uzbekistan Tashkent compared to Western markets.</w:t>
      </w:r>
    </w:p>
    <w:bookmarkEnd w:id="22"/>
    <w:bookmarkStart w:id="23" w:name="mobile-first-philosophy"/>
    <w:p>
      <w:pPr>
        <w:pStyle w:val="Heading3"/>
      </w:pPr>
      <w:r>
        <w:t xml:space="preserve">2.2 Mobile-First Philosophy</w:t>
      </w:r>
    </w:p>
    <w:p>
      <w:pPr>
        <w:pStyle w:val="FirstParagraph"/>
      </w:pPr>
      <w:r>
        <w:t xml:space="preserve">Data indicates that the majority of internet users in Uzbekistan access the web via smartphones rather than desktop computers. Therefore, a Web Designer working for clients in Uzbekistan Tashkent must adhere to a "mobile-first" design philosophy. This ensures that navigation is touch-friendly, load times are minimized for varying network speeds, and content hierarchy is clear on small screens. Failure to adapt to this reality results in high bounce rates and lost revenue.</w:t>
      </w:r>
    </w:p>
    <w:bookmarkEnd w:id="23"/>
    <w:bookmarkEnd w:id="24"/>
    <w:bookmarkStart w:id="25" w:name="X05b33c0e9fadae0b690e6187b3acab85b7afc71"/>
    <w:p>
      <w:pPr>
        <w:pStyle w:val="Heading2"/>
      </w:pPr>
      <w:r>
        <w:t xml:space="preserve">4. Economic Implications of High-Quality Web Design</w:t>
      </w:r>
    </w:p>
    <w:p>
      <w:pPr>
        <w:pStyle w:val="FirstParagraph"/>
      </w:pPr>
      <w:r>
        <w:t xml:space="preserve">The impact of professional Web Design extends beyond aesthetics; it has tangible economic effects for enterprises operating in Uzbekistan Tashkent. In the competitive retail sector, conversion rates are directly correlated with user experience. A study of local e-commerce trends suggests that users abandon shopping carts if the checkout process is complicated or visually untrustworthy.</w:t>
      </w:r>
    </w:p>
    <w:p>
      <w:pPr>
        <w:pStyle w:val="BodyText"/>
      </w:pPr>
      <w:r>
        <w:t xml:space="preserve">Furthermore, for startups and Small to Medium Enterprises (SMEs) in Uzbekistan Tashkent, a professional website serves as their primary marketing tool. In an environment where traditional advertising costs are rising, organic search engine optimization (SEO) becomes vital. A Web Designer who understands technical SEO—such as site speed optimization, structured data implementation, and semantic HTML—provides a significant competitive advantage. This digital visibility attracts not only local customers but also international investors looking for reliable partners in the region.</w:t>
      </w:r>
    </w:p>
    <w:bookmarkEnd w:id="25"/>
    <w:bookmarkStart w:id="26" w:name="challenges-and-future-outlook"/>
    <w:p>
      <w:pPr>
        <w:pStyle w:val="Heading2"/>
      </w:pPr>
      <w:r>
        <w:t xml:space="preserve">5. Challenges and Future Outlook</w:t>
      </w:r>
    </w:p>
    <w:p>
      <w:pPr>
        <w:pStyle w:val="FirstParagraph"/>
      </w:pPr>
      <w:r>
        <w:t xml:space="preserve">Despite the progress, challenges remain. There is a shortage of highly specialized Web Design talent in Uzbekistan Tashkent who possess advanced skills in interaction design and accessibility compliance (WCAG standards). Many existing websites are still built using outdated templates that do not meet modern security or performance benchmarks.</w:t>
      </w:r>
    </w:p>
    <w:p>
      <w:pPr>
        <w:pStyle w:val="BodyText"/>
      </w:pPr>
      <w:r>
        <w:t xml:space="preserve">However, the outlook is positive. Educational institutions in Uzbekistan Tashkent are beginning to integrate coding bootcamps and digital literacy programs into their curricula. Simultaneously, international remote work opportunities allow local Web Designers to gain global experience while contributing to the local economy through freelancing and agency services.</w:t>
      </w:r>
    </w:p>
    <w:bookmarkEnd w:id="26"/>
    <w:bookmarkStart w:id="27" w:name="conclusion"/>
    <w:p>
      <w:pPr>
        <w:pStyle w:val="Heading2"/>
      </w:pPr>
      <w:r>
        <w:t xml:space="preserve">6. Conclusion</w:t>
      </w:r>
    </w:p>
    <w:p>
      <w:pPr>
        <w:pStyle w:val="FirstParagraph"/>
      </w:pPr>
      <w:r>
        <w:t xml:space="preserve">In conclusion, the relationship between Web Design and the economic vitality of Uzbekistan Tashkent is symbiotic. As Tashkent cements its status as a regional leader in Central Asia, the demand for sophisticated digital experiences will only grow. The Web Designer plays a pivotal role in this ecosystem, acting as the bridge between complex technology and human usability.</w:t>
      </w:r>
    </w:p>
    <w:p>
      <w:pPr>
        <w:pStyle w:val="BodyText"/>
      </w:pPr>
      <w:r>
        <w:t xml:space="preserve">For policymakers and business leaders in Uzbekistan Tashkent, investing in high-quality Web Design is not an optional expense but a strategic imperative. By prioritizing intuitive interfaces, mobile responsiveness, and cultural localization through expert Web Designers, the region can enhance its global competitiveness. The future of Uzbekistan Tashkent’s digital economy depends on its ability to harness the creative and technical power of modern web design practices.</w:t>
      </w:r>
    </w:p>
    <w:bookmarkEnd w:id="27"/>
    <w:bookmarkStart w:id="28" w:name="references"/>
    <w:p>
      <w:pPr>
        <w:pStyle w:val="Heading2"/>
      </w:pPr>
      <w:r>
        <w:t xml:space="preserve">References</w:t>
      </w:r>
    </w:p>
    <w:p>
      <w:pPr>
        <w:numPr>
          <w:ilvl w:val="0"/>
          <w:numId w:val="1001"/>
        </w:numPr>
        <w:pStyle w:val="Compact"/>
      </w:pPr>
      <w:r>
        <w:t xml:space="preserve">Kaminski, J. (2021). Digitalization in Central Asia: Trends and Challenges. Journal of Eurasian Studies.</w:t>
      </w:r>
    </w:p>
    <w:p>
      <w:pPr>
        <w:numPr>
          <w:ilvl w:val="0"/>
          <w:numId w:val="1001"/>
        </w:numPr>
        <w:pStyle w:val="Compact"/>
      </w:pPr>
      <w:r>
        <w:t xml:space="preserve">Government of Uzbekistan. (2019). "Digital Uzbekistan-2030" Strategy.</w:t>
      </w:r>
    </w:p>
    <w:p>
      <w:pPr>
        <w:numPr>
          <w:ilvl w:val="0"/>
          <w:numId w:val="1001"/>
        </w:numPr>
        <w:pStyle w:val="Compact"/>
      </w:pPr>
      <w:r>
        <w:t xml:space="preserve">World Bank Group. (2023). Digital Economy Outlook for Central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Web Design in Uzbekistan's Digital Capital</dc:title>
  <dc:creator/>
  <dc:language>en</dc:language>
  <cp:keywords/>
  <dcterms:created xsi:type="dcterms:W3CDTF">2026-07-29T14:28:28Z</dcterms:created>
  <dcterms:modified xsi:type="dcterms:W3CDTF">2026-07-29T14:28:28Z</dcterms:modified>
</cp:coreProperties>
</file>

<file path=docProps/custom.xml><?xml version="1.0" encoding="utf-8"?>
<Properties xmlns="http://schemas.openxmlformats.org/officeDocument/2006/custom-properties" xmlns:vt="http://schemas.openxmlformats.org/officeDocument/2006/docPropsVTypes"/>
</file>