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Australia</w:t>
      </w:r>
      <w:r>
        <w:t xml:space="preserve"> </w:t>
      </w:r>
      <w:r>
        <w:t xml:space="preserve">Sydney</w:t>
      </w:r>
    </w:p>
    <w:bookmarkStart w:id="27" w:name="X69dfc5175391cb3eabba71e6e33fc600e155702"/>
    <w:p>
      <w:pPr>
        <w:pStyle w:val="Heading1"/>
      </w:pPr>
      <w:r>
        <w:t xml:space="preserve">The Critical Role of the Welder in the Industrial Landscape of Australia Sydney</w:t>
      </w:r>
    </w:p>
    <w:p>
      <w:pPr>
        <w:pStyle w:val="FirstParagraph"/>
      </w:pPr>
      <w:r>
        <w:rPr>
          <w:bCs/>
          <w:b/>
        </w:rPr>
        <w:t xml:space="preserve">Abstract:</w:t>
      </w:r>
      <w:r>
        <w:br/>
      </w:r>
      <w:r>
        <w:t xml:space="preserve">This research paper examines the multifaceted role of the welder within the specific industrial context of Australia Sydney. As a major hub for construction, shipbuilding, and infrastructure development in Oceania, the demand for skilled welding professionals is pivotal to economic stability and structural integrity. This document explores technical standards, safety regulations under Australian law, material complexities related to coastal environments, and the evolving technological landscape affecting welders in this region.</w:t>
      </w:r>
    </w:p>
    <w:bookmarkStart w:id="20" w:name="introduction"/>
    <w:p>
      <w:pPr>
        <w:pStyle w:val="Heading2"/>
      </w:pPr>
      <w:r>
        <w:t xml:space="preserve">1. Introduction</w:t>
      </w:r>
    </w:p>
    <w:p>
      <w:pPr>
        <w:pStyle w:val="FirstParagraph"/>
      </w:pPr>
      <w:r>
        <w:t xml:space="preserve">The industrial ecosystem of Australia Sydney serves as a critical engine for economic growth within the Asia-Pacific region. Central to this ecosystem is the skilled tradesperson, with the welder occupying a position of paramount importance. From the foundational steel beams of high-rise commercial buildings in the Central Business District to the intricate piping systems required for energy infrastructure projects across New South Wales, welding is not merely a construction technique but a fundamental discipline ensuring safety and longevity. This paper aims to analyze the specific requirements, challenges, and future outlook for welders operating in Australia Sydney.</w:t>
      </w:r>
    </w:p>
    <w:bookmarkEnd w:id="20"/>
    <w:bookmarkStart w:id="21" w:name="Xefb3d95cd6f0d4398b1e551ee049e7ee2021fe6"/>
    <w:p>
      <w:pPr>
        <w:pStyle w:val="Heading2"/>
      </w:pPr>
      <w:r>
        <w:t xml:space="preserve">2. Regulatory Framework and Safety Standards</w:t>
      </w:r>
    </w:p>
    <w:p>
      <w:pPr>
        <w:pStyle w:val="FirstParagraph"/>
      </w:pPr>
      <w:r>
        <w:t xml:space="preserve">In Australia Sydney, the practice of welding is governed by a rigorous regulatory framework designed to protect workers and ensure public safety. The primary authority overseeing occupational health and safety is SafeWork Australia, with state-specific enforcement through SafeWork NSW in Sydney. Welders must adhere strictly to the Australian Standards (AS), particularly AS/NZS 1554, which outlines requirements for fusion welding of steel structures.</w:t>
      </w:r>
    </w:p>
    <w:p>
      <w:pPr>
        <w:pStyle w:val="BodyText"/>
      </w:pPr>
      <w:r>
        <w:t xml:space="preserve">Compliance with these standards is not optional; it is a legal imperative. In Australia Sydney, welders are required to hold valid certifications that demonstrate competency in specific welding processes and material types. Furthermore, the hazardous nature of welding work necessitates strict adherence to control measures for fumes, radiation, and fire hazards. The humid climate of Sydney often exacerbates safety risks regarding electrical equipment moisture exposure, requiring welders to maintain heightened situational awareness.</w:t>
      </w:r>
    </w:p>
    <w:bookmarkEnd w:id="21"/>
    <w:bookmarkStart w:id="22" w:name="X5da9356964dcd371e253552b7db8596ebc6de72"/>
    <w:p>
      <w:pPr>
        <w:pStyle w:val="Heading2"/>
      </w:pPr>
      <w:r>
        <w:t xml:space="preserve">3. Environmental Challenges and Material Science</w:t>
      </w:r>
    </w:p>
    <w:p>
      <w:pPr>
        <w:pStyle w:val="FirstParagraph"/>
      </w:pPr>
      <w:r>
        <w:t xml:space="preserve">The geographic location of Australia Sydney presents unique metallurgical challenges for the modern welder. Situated on a harbor with significant saline air exposure, the region is prone to accelerated corrosion rates compared to inland areas. Consequently, welders in this region must possess advanced knowledge of corrosion-resistant alloys and protective coating applications.</w:t>
      </w:r>
    </w:p>
    <w:p>
      <w:pPr>
        <w:pStyle w:val="BodyText"/>
      </w:pPr>
      <w:r>
        <w:t xml:space="preserve">When welding stainless steel or aluminum—common materials in Sydney’s marine infrastructure and architectural projects—the welder must employ specialized techniques to prevent intergranular corrosion. Additionally, the high humidity levels common in summer months affect arc stability, particularly in Gas Metal Arc Welding (GMAW) processes. Experienced welders in Australia Sydney have adapted their techniques by adjusting shielding gas flows and working hours to accommodate environmental conditions, ensuring that the integrity of the weld pool is maintained despite external variables.</w:t>
      </w:r>
    </w:p>
    <w:bookmarkEnd w:id="22"/>
    <w:bookmarkStart w:id="23" w:name="X4e563f7af91530926a8c67d801b9201917822c6"/>
    <w:p>
      <w:pPr>
        <w:pStyle w:val="Heading2"/>
      </w:pPr>
      <w:r>
        <w:t xml:space="preserve">4. The Construction Boom and Infrastructure Demand</w:t>
      </w:r>
    </w:p>
    <w:p>
      <w:pPr>
        <w:pStyle w:val="FirstParagraph"/>
      </w:pPr>
      <w:r>
        <w:t xml:space="preserve">The rapid urbanization of Sydney has led to a surge in construction projects, including residential towers, commercial complexes, and public transport networks such as the Sydney Metro. This infrastructure boom has created an unprecedented demand for qualified welders. Structural welding is essential for the fabrication of steel frames that define the city’s skyline. The precision required in these high-rise structures means that welders must produce defect-free joints that can withstand dynamic loads, including wind shear and seismic activity.</w:t>
      </w:r>
    </w:p>
    <w:p>
      <w:pPr>
        <w:pStyle w:val="BodyText"/>
      </w:pPr>
      <w:r>
        <w:t xml:space="preserve">Moreover, significant investments in water management and energy infrastructure in New South Wales require extensive pipeline welding. Welders working on these projects must be certified for horizontal fixed-position pipe welding, a highly specialized skill set that ensures leak-proof connections for critical utilities. The concentration of such large-scale projects in the Sydney basin has established the city as a hotspot for welding employment, driving competition and raising industry standards.</w:t>
      </w:r>
    </w:p>
    <w:bookmarkEnd w:id="23"/>
    <w:bookmarkStart w:id="24" w:name="X350be27a585fb8520a46921d2cf620ae204e7df"/>
    <w:p>
      <w:pPr>
        <w:pStyle w:val="Heading2"/>
      </w:pPr>
      <w:r>
        <w:t xml:space="preserve">5. Technological Advancements and Automation</w:t>
      </w:r>
    </w:p>
    <w:p>
      <w:pPr>
        <w:pStyle w:val="FirstParagraph"/>
      </w:pPr>
      <w:r>
        <w:t xml:space="preserve">The role of the welder in Australia Sydney is evolving alongside technological advancements. While manual welding remains prevalent, especially in field construction and repair work, there is a growing integration of robotic welding systems in fabrication workshops across the region. This shift does not necessarily render human welders obsolete but rather transforms their role.</w:t>
      </w:r>
    </w:p>
    <w:p>
      <w:pPr>
        <w:pStyle w:val="BodyText"/>
      </w:pPr>
      <w:r>
        <w:t xml:space="preserve">Modern welders are increasingly expected to be proficient in reading complex Computer-Aided Design (CAD) models and operating automated welding cells. In Sydney’s advanced manufacturing sectors, the synergy between human expertise and machine precision is key. The skilled worker now acts as a technician, programming robots, monitoring quality control metrics via non-destructive testing (NDT), and performing final finishing touches that require human dexterity. This technological integration demands continuous upskilling among welders in Australia Sydney.</w:t>
      </w:r>
    </w:p>
    <w:bookmarkEnd w:id="24"/>
    <w:bookmarkStart w:id="25" w:name="career-pathways-and-vocational-training"/>
    <w:p>
      <w:pPr>
        <w:pStyle w:val="Heading2"/>
      </w:pPr>
      <w:r>
        <w:t xml:space="preserve">6. Career Pathways and Vocational Training</w:t>
      </w:r>
    </w:p>
    <w:p>
      <w:pPr>
        <w:pStyle w:val="FirstParagraph"/>
      </w:pPr>
      <w:r>
        <w:t xml:space="preserve">The pathway to becoming a welder in Australia Sydney is structured through the vocational education and training (VET) sector. Institutions such as TAFE NSW play a crucial role in providing the foundational training required for entry into the industry. The Certificate III in Engineering - Fabrication Trade is a standard qualification that prepares individuals for apprenticeships.</w:t>
      </w:r>
    </w:p>
    <w:p>
      <w:pPr>
        <w:pStyle w:val="BodyText"/>
      </w:pPr>
      <w:r>
        <w:t xml:space="preserve">However, theoretical knowledge must be complemented by practical experience. In Sydney, many welding jobs are accessible through apprenticeship programs offered by major construction firms and industrial suppliers. Mentorship from senior welders is vital for transmitting tacit knowledge regarding material behavior and technique refinement. Furthermore, professional development remains essential; welders who pursue additional certifications in pipe welding or underwater welding (hyperbaric) significantly enhance their employability in the specialized market of Australia Sydney.</w:t>
      </w:r>
    </w:p>
    <w:bookmarkEnd w:id="25"/>
    <w:bookmarkStart w:id="26" w:name="conclusion"/>
    <w:p>
      <w:pPr>
        <w:pStyle w:val="Heading2"/>
      </w:pPr>
      <w:r>
        <w:t xml:space="preserve">7. Conclusion</w:t>
      </w:r>
    </w:p>
    <w:p>
      <w:pPr>
        <w:pStyle w:val="FirstParagraph"/>
      </w:pPr>
      <w:r>
        <w:t xml:space="preserve">In conclusion, the welder is an indispensable asset to the industrial and construction sectors in Australia Sydney. Their work underpins the safety, durability, and aesthetic appeal of infrastructure that supports millions of residents and businesses. Facing unique environmental challenges such as coastal corrosion and adhering to stringent Australian Standards, welders in this region must possess a high level of technical proficiency and adaptability.</w:t>
      </w:r>
    </w:p>
    <w:p>
      <w:pPr>
        <w:pStyle w:val="BodyText"/>
      </w:pPr>
      <w:r>
        <w:t xml:space="preserve">As Sydney continues to grow as a global city, the demand for skilled welding professionals will remain robust. The integration of automation and the need for specialized environmental adaptations suggest that the future welder must be both a traditional craftsman and a modern technician. Supporting this workforce through robust training programs and adherence to safety protocols is essential for sustaining Australia Sydney’s industrial momentum.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the Industrial Landscape of Australia Sydney</dc:title>
  <dc:creator/>
  <dc:language>en</dc:language>
  <cp:keywords/>
  <dcterms:created xsi:type="dcterms:W3CDTF">2026-07-29T10:39:20Z</dcterms:created>
  <dcterms:modified xsi:type="dcterms:W3CDTF">2026-07-29T10:39:20Z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