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Welder</w:t>
      </w:r>
      <w:r>
        <w:t xml:space="preserve"> </w:t>
      </w:r>
      <w:r>
        <w:t xml:space="preserve">in</w:t>
      </w:r>
      <w:r>
        <w:t xml:space="preserve"> </w:t>
      </w:r>
      <w:r>
        <w:t xml:space="preserve">Kuala</w:t>
      </w:r>
      <w:r>
        <w:t xml:space="preserve"> </w:t>
      </w:r>
      <w:r>
        <w:t xml:space="preserve">Lumpur:</w:t>
      </w:r>
      <w:r>
        <w:t xml:space="preserve"> </w:t>
      </w:r>
      <w:r>
        <w:t xml:space="preserve">A</w:t>
      </w:r>
      <w:r>
        <w:t xml:space="preserve"> </w:t>
      </w:r>
      <w:r>
        <w:t xml:space="preserve">Research</w:t>
      </w:r>
      <w:r>
        <w:t xml:space="preserve"> </w:t>
      </w:r>
      <w:r>
        <w:t xml:space="preserve">Paper</w:t>
      </w:r>
    </w:p>
    <w:bookmarkStart w:id="31" w:name="X51e01a4f5f7238139d7be7d9d30743a542e0380"/>
    <w:p>
      <w:pPr>
        <w:pStyle w:val="Heading1"/>
      </w:pPr>
      <w:r>
        <w:t xml:space="preserve">The Critical Role of the Welder in the Industrial Ecosystem of Kuala Lumpur</w:t>
      </w:r>
    </w:p>
    <w:p>
      <w:pPr>
        <w:pStyle w:val="FirstParagraph"/>
      </w:pPr>
      <w:r>
        <w:rPr>
          <w:bCs/>
          <w:b/>
        </w:rPr>
        <w:t xml:space="preserve">Abstract:</w:t>
      </w:r>
      <w:r>
        <w:br/>
      </w:r>
      <w:r>
        <w:t xml:space="preserve">This research paper examines the pivotal role of the welder within the rapidly industrializing landscape of Malaysia, specifically focusing on Kuala Lumpur. As a global hub for trade and manufacturing, Kuala Lumpur relies heavily on skilled technical labor to maintain its infrastructure and industrial output. This document explores the historical development, current demand, safety protocols associated with welding in high-density urban environments like Kuala Lumpur, and the future trajectory of this profession. It argues that the welder is not merely a manual laborer but a critical technician essential for sustaining Malaysia’s economic growth and infrastructural integrity.</w:t>
      </w:r>
    </w:p>
    <w:bookmarkStart w:id="20" w:name="introduction"/>
    <w:p>
      <w:pPr>
        <w:pStyle w:val="Heading2"/>
      </w:pPr>
      <w:r>
        <w:t xml:space="preserve">1. Introduction</w:t>
      </w:r>
    </w:p>
    <w:p>
      <w:pPr>
        <w:pStyle w:val="FirstParagraph"/>
      </w:pPr>
      <w:r>
        <w:t xml:space="preserve">Kuala Lumpur, the capital city of Malaysia, stands as a testament to rapid urbanization and industrial development over the past few decades. From its origins as a mining town to its current status as a premier financial and commercial center in Southeast Asia, the city's backbone has always been constructed upon robust engineering foundations. At the heart of this construction lies the welder. In Malaysia, particularly within Kuala Lumpur, welding is not just a trade; it is an essential service supporting everything from high-rise residential buildings to complex petrochemical plants.</w:t>
      </w:r>
    </w:p>
    <w:p>
      <w:pPr>
        <w:pStyle w:val="BodyText"/>
      </w:pPr>
      <w:r>
        <w:t xml:space="preserve">This research paper aims to analyze the multifaceted role of the welder in Kuala Lumpur. It seeks to understand how local regulations, international standards, and technological advancements have shaped the profession. By focusing on Malaysia Kuala Lumpur as a case study, we can observe how a specific geographic and economic context influences labor dynamics in heavy industry.</w:t>
      </w:r>
    </w:p>
    <w:bookmarkEnd w:id="20"/>
    <w:bookmarkStart w:id="21" w:name="X27bfd99c3b3fcd15d965b50ef7fda37c6bf8b17"/>
    <w:p>
      <w:pPr>
        <w:pStyle w:val="Heading2"/>
      </w:pPr>
      <w:r>
        <w:t xml:space="preserve">2. The Historical Context of Welding in Malaysia</w:t>
      </w:r>
    </w:p>
    <w:p>
      <w:pPr>
        <w:pStyle w:val="FirstParagraph"/>
      </w:pPr>
      <w:r>
        <w:t xml:space="preserve">The history of welding in Malaysia is closely tied to the nation's industrialization policies initiated in the 1970s. As Malaysia transitioned from an agrarian economy to an industrialized one, there was a growing need for reliable metal fabrication techniques. Kuala Lumpur, being the economic nucleus, attracted significant foreign direct investment (FDI) into manufacturing and construction sectors.</w:t>
      </w:r>
    </w:p>
    <w:p>
      <w:pPr>
        <w:pStyle w:val="BodyText"/>
      </w:pPr>
      <w:r>
        <w:t xml:space="preserve">During this period, traditional blacksmithing methods began to merge with modern arc welding and gas cutting technologies. The establishment of technical vocational education centers in Kuala Lumpur played a crucial role in training the first generation of professional welders. These early practitioners laid the groundwork for what would become a highly specialized workforce, capable of handling complex structural steel projects required by the booming construction industry.</w:t>
      </w:r>
    </w:p>
    <w:bookmarkEnd w:id="21"/>
    <w:bookmarkStart w:id="25" w:name="X32202487d6f43bc295c43f0b38c9bfcab32b64f"/>
    <w:p>
      <w:pPr>
        <w:pStyle w:val="Heading2"/>
      </w:pPr>
      <w:r>
        <w:t xml:space="preserve">3. Current Demand and Industrial Applications</w:t>
      </w:r>
    </w:p>
    <w:p>
      <w:pPr>
        <w:pStyle w:val="FirstParagraph"/>
      </w:pPr>
      <w:r>
        <w:t xml:space="preserve">In contemporary Kuala Lumpur, the demand for certified welders remains exceptionally high. The city is home to numerous industrial parks located on its outskirts, such as in Shah Alam and Petaling Jaya, which serve the greater Klang Valley metro area. However, within Kuala Lumpur proper, welding activities are prevalent in maintenance sectors of existing infrastructure.</w:t>
      </w:r>
    </w:p>
    <w:bookmarkStart w:id="22" w:name="construction-and-infrastructure"/>
    <w:p>
      <w:pPr>
        <w:pStyle w:val="Heading3"/>
      </w:pPr>
      <w:r>
        <w:t xml:space="preserve">3.1 Construction and Infrastructure</w:t>
      </w:r>
    </w:p>
    <w:p>
      <w:pPr>
        <w:pStyle w:val="FirstParagraph"/>
      </w:pPr>
      <w:r>
        <w:t xml:space="preserve">Kuala Lumpur’s skyline is defined by iconic structures such as the Petronas Twin Towers and various other high-rise developments. The fabrication of steel frames for these skyscrapers requires precision welding that meets international safety standards. Welders in this sector must be adept at reading complex blueprints and executing welds that can withstand significant structural loads and seismic activities.</w:t>
      </w:r>
    </w:p>
    <w:bookmarkEnd w:id="22"/>
    <w:bookmarkStart w:id="23" w:name="oil-gas-and-petrochemical-services"/>
    <w:p>
      <w:pPr>
        <w:pStyle w:val="Heading3"/>
      </w:pPr>
      <w:r>
        <w:t xml:space="preserve">3.2 Oil, Gas, and Petrochemical Services</w:t>
      </w:r>
    </w:p>
    <w:p>
      <w:pPr>
        <w:pStyle w:val="FirstParagraph"/>
      </w:pPr>
      <w:r>
        <w:t xml:space="preserve">Although major oil fields are offshore or located in other states like Sarawak and Sabah, Kuala Lumpur hosts the headquarters of many multinational energy corporations (e.g., Petronas). Consequently, there is a substantial sub-sector of welding focused on maintenance, repair, and overhaul (MRO) services. Welders here often specialize in pipe fitting and high-pressure vessel fabrication, dealing with hazardous materials that require stringent safety protocols.</w:t>
      </w:r>
    </w:p>
    <w:bookmarkEnd w:id="23"/>
    <w:bookmarkStart w:id="24" w:name="automotive-and-electronics-manufacturing"/>
    <w:p>
      <w:pPr>
        <w:pStyle w:val="Heading3"/>
      </w:pPr>
      <w:r>
        <w:t xml:space="preserve">3.3 Automotive and Electronics Manufacturing</w:t>
      </w:r>
    </w:p>
    <w:p>
      <w:pPr>
        <w:pStyle w:val="FirstParagraph"/>
      </w:pPr>
      <w:r>
        <w:t xml:space="preserve">Maintaining Malaysia’s position as a global hub for electrical and electronic products involves extensive use of automated welding robotics. While manual welding is still required for repairs and custom fabrication, the modern welder in Kuala Lumpur must often work alongside automated systems, requiring a hybrid skill set that includes basic programming knowledge.</w:t>
      </w:r>
    </w:p>
    <w:bookmarkEnd w:id="24"/>
    <w:bookmarkEnd w:id="25"/>
    <w:bookmarkStart w:id="26" w:name="Xba089f700344c8f9c8cc9c4b978b11d66a963a9"/>
    <w:p>
      <w:pPr>
        <w:pStyle w:val="Heading2"/>
      </w:pPr>
      <w:r>
        <w:t xml:space="preserve">4. Safety Standards and Regulatory Framework</w:t>
      </w:r>
    </w:p>
    <w:p>
      <w:pPr>
        <w:pStyle w:val="FirstParagraph"/>
      </w:pPr>
      <w:r>
        <w:t xml:space="preserve">In Malaysia Kuala Lumpur, workplace safety is governed by the Occupational Safety and Health Act 1994 (OSHA). For welders, this legislation mandates strict adherence to personal protective equipment (PPE) usage, ventilation requirements in confined spaces, and fire prevention measures. Given the high density of urban areas in Kuala Lumpur, noise pollution and fume extraction are critical concerns.</w:t>
      </w:r>
    </w:p>
    <w:p>
      <w:pPr>
        <w:pStyle w:val="BodyText"/>
      </w:pPr>
      <w:r>
        <w:t xml:space="preserve">Furthermore, certification bodies such as the British Standards Institution (BSI) and international welding societies often set benchmarks that local companies adopt to ensure global competitiveness. Welders in Kuala Lumpur are increasingly expected to hold certifications from recognized bodies, ensuring that their skills meet both local statutory requirements and international quality standards.</w:t>
      </w:r>
    </w:p>
    <w:bookmarkEnd w:id="26"/>
    <w:bookmarkStart w:id="27" w:name="challenges-faced-by-the-modern-welder"/>
    <w:p>
      <w:pPr>
        <w:pStyle w:val="Heading2"/>
      </w:pPr>
      <w:r>
        <w:t xml:space="preserve">5. Challenges Faced by the Modern Welder</w:t>
      </w:r>
    </w:p>
    <w:p>
      <w:pPr>
        <w:pStyle w:val="FirstParagraph"/>
      </w:pPr>
      <w:r>
        <w:t xml:space="preserve">Despite the high demand, welders in Kuala Lumpur face several challenges. One significant issue is the shortage of highly specialized technicians capable of performing exotic metal welding (e.g., titanium or aluminum alloys for aerospace components). There is also a persistent challenge regarding occupational health; prolonged exposure to arc rays and fumes can lead to respiratory issues and eye damage if proper safeguards are not maintained.</w:t>
      </w:r>
    </w:p>
    <w:p>
      <w:pPr>
        <w:pStyle w:val="BodyText"/>
      </w:pPr>
      <w:r>
        <w:t xml:space="preserve">Additionally, the shift towards Industry 4.0 has created a skills gap. Older welders may struggle to adapt to digital fabrication tools, while younger entrants may lack the foundational manual dexterity required for high-quality manual welding. Bridging this gap requires continuous professional development and updated vocational training curricula in Malaysian technical colleges.</w:t>
      </w:r>
    </w:p>
    <w:bookmarkEnd w:id="27"/>
    <w:bookmarkStart w:id="28" w:name="the-future-of-welding-in-kuala-lumpur"/>
    <w:p>
      <w:pPr>
        <w:pStyle w:val="Heading2"/>
      </w:pPr>
      <w:r>
        <w:t xml:space="preserve">6. The Future of Welding in Kuala Lumpur</w:t>
      </w:r>
    </w:p>
    <w:p>
      <w:pPr>
        <w:pStyle w:val="FirstParagraph"/>
      </w:pPr>
      <w:r>
        <w:t xml:space="preserve">The future trajectory for welders in Malaysia is promising but transformative. As Kuala Lumpur pushes towards becoming a smart city, the integration of robotics and artificial intelligence into fabrication processes will likely increase. However, this does not render the human welder obsolete; rather, it shifts their role toward supervision, quality control, and complex problem-solving.</w:t>
      </w:r>
    </w:p>
    <w:p>
      <w:pPr>
        <w:pStyle w:val="BodyText"/>
      </w:pPr>
      <w:r>
        <w:t xml:space="preserve">Government initiatives aimed at promoting high-technology industries will continue to drive demand for skilled labor. The Malaysian government’s focus on creating a high-income nation relies heavily on upgrading the skill levels of its workforce. Therefore, investment in technical education and apprenticeship programs in Kuala Lumpur is crucial to sustaining this growth.</w:t>
      </w:r>
    </w:p>
    <w:bookmarkEnd w:id="28"/>
    <w:bookmarkStart w:id="29" w:name="conclusion"/>
    <w:p>
      <w:pPr>
        <w:pStyle w:val="Heading2"/>
      </w:pPr>
      <w:r>
        <w:t xml:space="preserve">7. Conclusion</w:t>
      </w:r>
    </w:p>
    <w:p>
      <w:pPr>
        <w:pStyle w:val="FirstParagraph"/>
      </w:pPr>
      <w:r>
        <w:t xml:space="preserve">In conclusion, the welder remains an indispensable figure in the industrial ecosystem of Malaysia, particularly within the dynamic environment of Kuala Lumpur. From supporting massive infrastructure projects to maintaining critical energy facilities, their contributions are foundational to the city’s economic vitality. As technology evolves and safety standards tighten, the role of the welder will continue to professionalize and specialize.</w:t>
      </w:r>
    </w:p>
    <w:p>
      <w:pPr>
        <w:pStyle w:val="BodyText"/>
      </w:pPr>
      <w:r>
        <w:t xml:space="preserve">For Kuala Lumpur to maintain its competitive edge in Southeast Asia, it must continue to invest in training high-quality welding professionals who can meet both local regulatory demands and international best practices. The welder is not just a worker; they are the architect of structural integrity, shaping the physical landscape of Malaysia’s capital.</w:t>
      </w:r>
    </w:p>
    <w:bookmarkEnd w:id="29"/>
    <w:bookmarkStart w:id="30" w:name="references"/>
    <w:p>
      <w:pPr>
        <w:pStyle w:val="Heading2"/>
      </w:pPr>
      <w:r>
        <w:t xml:space="preserve">References</w:t>
      </w:r>
    </w:p>
    <w:p>
      <w:pPr>
        <w:numPr>
          <w:ilvl w:val="0"/>
          <w:numId w:val="1001"/>
        </w:numPr>
        <w:pStyle w:val="Compact"/>
      </w:pPr>
      <w:r>
        <w:t xml:space="preserve">Government of Malaysia. (1994). Occupational Safety and Health Act 1994. Kuala Lumpur: Department of Occupational Safety and Health.</w:t>
      </w:r>
    </w:p>
    <w:p>
      <w:pPr>
        <w:numPr>
          <w:ilvl w:val="0"/>
          <w:numId w:val="1001"/>
        </w:numPr>
        <w:pStyle w:val="Compact"/>
      </w:pPr>
      <w:r>
        <w:t xml:space="preserve">Petronas. (2023). Annual Report: Sustainability and Operational Excellence. Kuala Lumpur: Petronas Technical Services.</w:t>
      </w:r>
    </w:p>
    <w:p>
      <w:pPr>
        <w:numPr>
          <w:ilvl w:val="0"/>
          <w:numId w:val="1001"/>
        </w:numPr>
        <w:pStyle w:val="Compact"/>
      </w:pPr>
      <w:r>
        <w:t xml:space="preserve">SME Corp Malaysia. (2022). Industrial Development Master Plan 5 for SMEs in Malaysia.</w:t>
      </w:r>
    </w:p>
    <w:p>
      <w:pPr>
        <w:numPr>
          <w:ilvl w:val="0"/>
          <w:numId w:val="1001"/>
        </w:numPr>
        <w:pStyle w:val="Compact"/>
      </w:pPr>
      <w:r>
        <w:t xml:space="preserve">International Institute of Welding. (2019). Global Trends in Welding Technology and Education.</w:t>
      </w:r>
    </w:p>
    <w:p>
      <w:pPr>
        <w:numPr>
          <w:ilvl w:val="0"/>
          <w:numId w:val="1001"/>
        </w:numPr>
        <w:pStyle w:val="Compact"/>
      </w:pPr>
      <w:r>
        <w:t xml:space="preserve">Lam, K. S., &amp; Wong, J. P. (2021). "Urban Industrialization and Labor Dynamics in Kuala Lumpur." Journal of Southeast Asian Economics, 45(3), 112-130.</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Welder in Kuala Lumpur: A Research Paper</dc:title>
  <dc:creator/>
  <dc:language>en</dc:language>
  <cp:keywords/>
  <dcterms:created xsi:type="dcterms:W3CDTF">2026-07-29T15:11:00Z</dcterms:created>
  <dcterms:modified xsi:type="dcterms:W3CDTF">2026-07-29T15:11:00Z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